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AAA" w:rsidRDefault="00722AAA" w:rsidP="00364806">
      <w:pPr>
        <w:spacing w:line="360" w:lineRule="auto"/>
        <w:rPr>
          <w:rFonts w:ascii="Book Antiqua" w:hAnsi="Book Antiqua"/>
          <w:b/>
          <w:sz w:val="24"/>
          <w:szCs w:val="24"/>
        </w:rPr>
      </w:pPr>
    </w:p>
    <w:p w:rsidR="007F3081" w:rsidRPr="00364806" w:rsidRDefault="007F3081" w:rsidP="00364806">
      <w:pPr>
        <w:spacing w:line="360" w:lineRule="auto"/>
        <w:rPr>
          <w:rFonts w:ascii="Book Antiqua" w:hAnsi="Book Antiqua"/>
          <w:b/>
          <w:sz w:val="24"/>
          <w:szCs w:val="24"/>
        </w:rPr>
      </w:pPr>
      <w:r w:rsidRPr="00364806">
        <w:rPr>
          <w:rFonts w:ascii="Book Antiqua" w:hAnsi="Book Antiqua"/>
          <w:b/>
          <w:sz w:val="24"/>
          <w:szCs w:val="24"/>
        </w:rPr>
        <w:t xml:space="preserve">ABSTRAK </w:t>
      </w:r>
    </w:p>
    <w:p w:rsidR="007F3081" w:rsidRPr="00364806" w:rsidRDefault="007F3081" w:rsidP="00364806">
      <w:pPr>
        <w:spacing w:line="360" w:lineRule="auto"/>
        <w:rPr>
          <w:rFonts w:ascii="Book Antiqua" w:hAnsi="Book Antiqua"/>
          <w:b/>
          <w:sz w:val="24"/>
          <w:szCs w:val="24"/>
        </w:rPr>
      </w:pPr>
    </w:p>
    <w:p w:rsidR="007F3081" w:rsidRPr="00364806" w:rsidRDefault="007F3081" w:rsidP="00364806">
      <w:pPr>
        <w:spacing w:line="360" w:lineRule="auto"/>
        <w:jc w:val="both"/>
        <w:rPr>
          <w:rFonts w:ascii="Book Antiqua" w:hAnsi="Book Antiqua"/>
          <w:sz w:val="24"/>
          <w:szCs w:val="24"/>
        </w:rPr>
      </w:pPr>
      <w:r w:rsidRPr="00364806">
        <w:rPr>
          <w:rFonts w:ascii="Book Antiqua" w:hAnsi="Book Antiqua"/>
          <w:sz w:val="24"/>
          <w:szCs w:val="24"/>
        </w:rPr>
        <w:t>Dijatuhinya putusan pailit oleh Pengadilan Niaga Indonesia terhadap debitor yang memiliki aset di luar negeri menimbulkan masalah kepailitan lintas batas negara. Permasalahan tersebut terletak pada kewenangan Pengadilan Niaga Indonesia dalam mengeksekusi aset debitor yang berada di luar negeri. Penolakan eksekusi terhadap putusan pengadilan asing terkait erat dengan konsep kedaulatan negara</w:t>
      </w:r>
      <w:r w:rsidRPr="00364806">
        <w:rPr>
          <w:rFonts w:ascii="Book Antiqua" w:hAnsi="Book Antiqua"/>
          <w:sz w:val="24"/>
          <w:szCs w:val="24"/>
        </w:rPr>
        <w:t xml:space="preserve">. </w:t>
      </w:r>
      <w:r w:rsidRPr="00364806">
        <w:rPr>
          <w:rFonts w:ascii="Book Antiqua" w:hAnsi="Book Antiqua"/>
          <w:sz w:val="24"/>
          <w:szCs w:val="24"/>
        </w:rPr>
        <w:t xml:space="preserve">Undang-Undang Kepailitan belum memiliki aturan hukum yang jelas untuk menangani kasus kepailitan lintas batas negara. Tidak adanya ketentuan khusus mengenai cara menyelesaikan putusan pailit yang dinyatakan Pengadilan Niaga Indonesia terhadap aset debitor pailit yang ada di luar negeri menimbulkan suatu permasalahan dalam hal eksekusinya. Pentingnya hukum kepailitan lintas batas negara seharusnya dipikirkan untuk diatur di dalam Undang-Undang Kepailitan di Indonesia agar tidak menimbulkan suatu </w:t>
      </w:r>
      <w:r w:rsidRPr="00364806">
        <w:rPr>
          <w:rFonts w:ascii="Book Antiqua" w:hAnsi="Book Antiqua"/>
          <w:sz w:val="24"/>
          <w:szCs w:val="24"/>
        </w:rPr>
        <w:lastRenderedPageBreak/>
        <w:t>kebingungan bagi penegak hukum maupun masyarakat terhadap permasalahan di dalam kepailitan lintas batas negara.</w:t>
      </w:r>
      <w:r w:rsidRPr="00364806">
        <w:rPr>
          <w:rFonts w:ascii="Book Antiqua" w:hAnsi="Book Antiqua"/>
          <w:sz w:val="24"/>
          <w:szCs w:val="24"/>
        </w:rPr>
        <w:t xml:space="preserve"> </w:t>
      </w:r>
    </w:p>
    <w:p w:rsidR="007F3081" w:rsidRPr="00364806" w:rsidRDefault="007F3081" w:rsidP="00364806">
      <w:pPr>
        <w:spacing w:line="360" w:lineRule="auto"/>
        <w:rPr>
          <w:rFonts w:ascii="Book Antiqua" w:hAnsi="Book Antiqua"/>
          <w:b/>
          <w:sz w:val="24"/>
          <w:szCs w:val="24"/>
        </w:rPr>
      </w:pPr>
      <w:r w:rsidRPr="00364806">
        <w:rPr>
          <w:rFonts w:ascii="Book Antiqua" w:hAnsi="Book Antiqua"/>
          <w:b/>
          <w:sz w:val="24"/>
          <w:szCs w:val="24"/>
        </w:rPr>
        <w:t xml:space="preserve">Kata Kunci : Pailit, Eksekusi, Lintas Batas Negara </w:t>
      </w:r>
    </w:p>
    <w:p w:rsidR="007F3081" w:rsidRPr="00364806" w:rsidRDefault="007F3081" w:rsidP="00364806">
      <w:pPr>
        <w:spacing w:line="360" w:lineRule="auto"/>
        <w:rPr>
          <w:rFonts w:ascii="Book Antiqua" w:hAnsi="Book Antiqua"/>
          <w:b/>
          <w:sz w:val="24"/>
          <w:szCs w:val="24"/>
        </w:rPr>
      </w:pPr>
    </w:p>
    <w:p w:rsidR="007F3081" w:rsidRPr="00364806" w:rsidRDefault="007F3081" w:rsidP="00364806">
      <w:pPr>
        <w:spacing w:line="360" w:lineRule="auto"/>
        <w:rPr>
          <w:rFonts w:ascii="Book Antiqua" w:hAnsi="Book Antiqua"/>
          <w:b/>
          <w:sz w:val="24"/>
          <w:szCs w:val="24"/>
        </w:rPr>
      </w:pPr>
      <w:r w:rsidRPr="00364806">
        <w:rPr>
          <w:rFonts w:ascii="Book Antiqua" w:hAnsi="Book Antiqua"/>
          <w:b/>
          <w:sz w:val="24"/>
          <w:szCs w:val="24"/>
        </w:rPr>
        <w:t xml:space="preserve">Abstract </w:t>
      </w:r>
    </w:p>
    <w:p w:rsidR="007F3081" w:rsidRPr="00364806" w:rsidRDefault="007F3081" w:rsidP="00364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 Antiqua" w:eastAsia="Times New Roman" w:hAnsi="Book Antiqua" w:cs="Arial"/>
          <w:sz w:val="24"/>
          <w:szCs w:val="24"/>
          <w:lang w:val="en"/>
        </w:rPr>
      </w:pPr>
      <w:r w:rsidRPr="007F3081">
        <w:rPr>
          <w:rFonts w:ascii="Book Antiqua" w:eastAsia="Times New Roman" w:hAnsi="Book Antiqua" w:cs="Arial"/>
          <w:sz w:val="24"/>
          <w:szCs w:val="24"/>
          <w:lang w:val="en"/>
        </w:rPr>
        <w:t xml:space="preserve">Compliance with the decision of the bankruptcy of the Indonesian Commercial Court against debtors who have assets abroad raises the problem of bankruptcy across borders. The problem lies in the authority of the Indonesian Commercial Court in executing the assets of debtors who are abroad. The rejection of the execution of foreign court decisions is closely related to the concept of state sovereignty. The Bankruptcy Law does not yet have clear legal rules for handling bankruptcy cases across national borders. The absence of specific provisions regarding how to resolve the bankruptcy decision declared by the Indonesian Commercial Court against the assets of bankrupt debtors in foreign countries raises a problem in terms of its </w:t>
      </w:r>
      <w:r w:rsidRPr="007F3081">
        <w:rPr>
          <w:rFonts w:ascii="Book Antiqua" w:eastAsia="Times New Roman" w:hAnsi="Book Antiqua" w:cs="Arial"/>
          <w:sz w:val="24"/>
          <w:szCs w:val="24"/>
          <w:lang w:val="en"/>
        </w:rPr>
        <w:lastRenderedPageBreak/>
        <w:t>execution. The importance of cross-border bankruptcy law should be considered to be regulated in the Bankruptcy Act in Indonesia so as not to cause confusion for law enforcement and the public regarding problems in cross-border bankruptcy.</w:t>
      </w:r>
    </w:p>
    <w:p w:rsidR="007F3081" w:rsidRPr="007F3081" w:rsidRDefault="007F3081" w:rsidP="00364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 Antiqua" w:eastAsia="Times New Roman" w:hAnsi="Book Antiqua" w:cs="Arial"/>
          <w:sz w:val="24"/>
          <w:szCs w:val="24"/>
          <w:lang w:val="en"/>
        </w:rPr>
      </w:pPr>
    </w:p>
    <w:p w:rsidR="007F3081" w:rsidRPr="007F3081" w:rsidRDefault="007F3081" w:rsidP="00364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 Antiqua" w:eastAsia="Times New Roman" w:hAnsi="Book Antiqua" w:cs="Arial"/>
          <w:sz w:val="24"/>
          <w:szCs w:val="24"/>
        </w:rPr>
      </w:pPr>
      <w:r w:rsidRPr="007F3081">
        <w:rPr>
          <w:rFonts w:ascii="Book Antiqua" w:eastAsia="Times New Roman" w:hAnsi="Book Antiqua" w:cs="Arial"/>
          <w:sz w:val="24"/>
          <w:szCs w:val="24"/>
          <w:lang w:val="en"/>
        </w:rPr>
        <w:t>Keywords: Bankruptcy, Execution, Cross-border</w:t>
      </w:r>
    </w:p>
    <w:p w:rsidR="007F3081" w:rsidRPr="00364806" w:rsidRDefault="007F3081" w:rsidP="00364806">
      <w:pPr>
        <w:spacing w:line="360" w:lineRule="auto"/>
        <w:jc w:val="both"/>
        <w:rPr>
          <w:rFonts w:ascii="Book Antiqua" w:hAnsi="Book Antiqua" w:cs="Arial"/>
          <w:b/>
          <w:sz w:val="24"/>
          <w:szCs w:val="24"/>
        </w:rPr>
      </w:pPr>
    </w:p>
    <w:p w:rsidR="007F3081" w:rsidRPr="00364806" w:rsidRDefault="007F3081" w:rsidP="00364806">
      <w:pPr>
        <w:spacing w:line="360" w:lineRule="auto"/>
        <w:jc w:val="both"/>
        <w:rPr>
          <w:rFonts w:ascii="Book Antiqua" w:hAnsi="Book Antiqua"/>
          <w:b/>
          <w:sz w:val="24"/>
          <w:szCs w:val="24"/>
        </w:rPr>
      </w:pPr>
    </w:p>
    <w:p w:rsidR="007F3081" w:rsidRDefault="007F3081" w:rsidP="00364806">
      <w:pPr>
        <w:spacing w:line="360" w:lineRule="auto"/>
        <w:jc w:val="both"/>
        <w:rPr>
          <w:rFonts w:ascii="Book Antiqua" w:hAnsi="Book Antiqua"/>
          <w:b/>
          <w:sz w:val="24"/>
          <w:szCs w:val="24"/>
        </w:rPr>
      </w:pPr>
    </w:p>
    <w:p w:rsidR="00364806" w:rsidRDefault="00364806" w:rsidP="00364806">
      <w:pPr>
        <w:spacing w:line="360" w:lineRule="auto"/>
        <w:jc w:val="both"/>
        <w:rPr>
          <w:rFonts w:ascii="Book Antiqua" w:hAnsi="Book Antiqua"/>
          <w:b/>
          <w:sz w:val="24"/>
          <w:szCs w:val="24"/>
        </w:rPr>
      </w:pPr>
    </w:p>
    <w:p w:rsidR="00364806" w:rsidRDefault="00364806" w:rsidP="00364806">
      <w:pPr>
        <w:spacing w:line="360" w:lineRule="auto"/>
        <w:jc w:val="both"/>
        <w:rPr>
          <w:rFonts w:ascii="Book Antiqua" w:hAnsi="Book Antiqua"/>
          <w:b/>
          <w:sz w:val="24"/>
          <w:szCs w:val="24"/>
        </w:rPr>
      </w:pPr>
    </w:p>
    <w:p w:rsidR="00364806" w:rsidRDefault="00364806" w:rsidP="00364806">
      <w:pPr>
        <w:spacing w:line="360" w:lineRule="auto"/>
        <w:jc w:val="both"/>
        <w:rPr>
          <w:rFonts w:ascii="Book Antiqua" w:hAnsi="Book Antiqua"/>
          <w:b/>
          <w:sz w:val="24"/>
          <w:szCs w:val="24"/>
        </w:rPr>
      </w:pPr>
    </w:p>
    <w:p w:rsidR="00364806" w:rsidRDefault="00364806" w:rsidP="00364806">
      <w:pPr>
        <w:spacing w:line="360" w:lineRule="auto"/>
        <w:jc w:val="both"/>
        <w:rPr>
          <w:rFonts w:ascii="Book Antiqua" w:hAnsi="Book Antiqua"/>
          <w:b/>
          <w:sz w:val="24"/>
          <w:szCs w:val="24"/>
        </w:rPr>
      </w:pPr>
    </w:p>
    <w:p w:rsidR="00364806" w:rsidRDefault="00364806" w:rsidP="00364806">
      <w:pPr>
        <w:spacing w:line="360" w:lineRule="auto"/>
        <w:jc w:val="both"/>
        <w:rPr>
          <w:rFonts w:ascii="Book Antiqua" w:hAnsi="Book Antiqua"/>
          <w:b/>
          <w:sz w:val="24"/>
          <w:szCs w:val="24"/>
        </w:rPr>
      </w:pPr>
    </w:p>
    <w:p w:rsidR="00364806" w:rsidRDefault="00364806" w:rsidP="00364806">
      <w:pPr>
        <w:spacing w:line="360" w:lineRule="auto"/>
        <w:jc w:val="both"/>
        <w:rPr>
          <w:rFonts w:ascii="Book Antiqua" w:hAnsi="Book Antiqua"/>
          <w:b/>
          <w:sz w:val="24"/>
          <w:szCs w:val="24"/>
        </w:rPr>
      </w:pPr>
    </w:p>
    <w:p w:rsidR="00364806" w:rsidRDefault="00364806" w:rsidP="00364806">
      <w:pPr>
        <w:spacing w:line="360" w:lineRule="auto"/>
        <w:jc w:val="both"/>
        <w:rPr>
          <w:rFonts w:ascii="Book Antiqua" w:hAnsi="Book Antiqua"/>
          <w:b/>
          <w:sz w:val="24"/>
          <w:szCs w:val="24"/>
        </w:rPr>
      </w:pPr>
    </w:p>
    <w:p w:rsidR="00364806" w:rsidRDefault="00364806" w:rsidP="00364806">
      <w:pPr>
        <w:spacing w:line="360" w:lineRule="auto"/>
        <w:jc w:val="both"/>
        <w:rPr>
          <w:rFonts w:ascii="Book Antiqua" w:hAnsi="Book Antiqua"/>
          <w:b/>
          <w:sz w:val="24"/>
          <w:szCs w:val="24"/>
        </w:rPr>
      </w:pPr>
    </w:p>
    <w:p w:rsidR="00364806" w:rsidRDefault="00364806" w:rsidP="00364806">
      <w:pPr>
        <w:spacing w:line="360" w:lineRule="auto"/>
        <w:jc w:val="both"/>
        <w:rPr>
          <w:rFonts w:ascii="Book Antiqua" w:hAnsi="Book Antiqua"/>
          <w:b/>
          <w:sz w:val="24"/>
          <w:szCs w:val="24"/>
        </w:rPr>
      </w:pPr>
    </w:p>
    <w:p w:rsidR="00364806" w:rsidRDefault="00364806" w:rsidP="00364806">
      <w:pPr>
        <w:spacing w:line="360" w:lineRule="auto"/>
        <w:jc w:val="both"/>
        <w:rPr>
          <w:rFonts w:ascii="Book Antiqua" w:hAnsi="Book Antiqua"/>
          <w:b/>
          <w:sz w:val="24"/>
          <w:szCs w:val="24"/>
        </w:rPr>
      </w:pPr>
    </w:p>
    <w:p w:rsidR="00364806" w:rsidRDefault="00364806" w:rsidP="00364806">
      <w:pPr>
        <w:spacing w:line="360" w:lineRule="auto"/>
        <w:jc w:val="both"/>
        <w:rPr>
          <w:rFonts w:ascii="Book Antiqua" w:hAnsi="Book Antiqua"/>
          <w:b/>
          <w:sz w:val="24"/>
          <w:szCs w:val="24"/>
        </w:rPr>
      </w:pPr>
    </w:p>
    <w:p w:rsidR="00364806" w:rsidRPr="00364806" w:rsidRDefault="00364806" w:rsidP="00364806">
      <w:pPr>
        <w:spacing w:line="360" w:lineRule="auto"/>
        <w:jc w:val="both"/>
        <w:rPr>
          <w:rFonts w:ascii="Book Antiqua" w:hAnsi="Book Antiqua"/>
          <w:b/>
          <w:sz w:val="24"/>
          <w:szCs w:val="24"/>
        </w:rPr>
      </w:pPr>
    </w:p>
    <w:p w:rsidR="007F3081" w:rsidRPr="00364806" w:rsidRDefault="007F3081" w:rsidP="00364806">
      <w:pPr>
        <w:spacing w:line="360" w:lineRule="auto"/>
        <w:jc w:val="both"/>
        <w:rPr>
          <w:rFonts w:ascii="Book Antiqua" w:hAnsi="Book Antiqua"/>
          <w:b/>
          <w:sz w:val="24"/>
          <w:szCs w:val="24"/>
        </w:rPr>
      </w:pPr>
    </w:p>
    <w:p w:rsidR="007F3081" w:rsidRPr="00364806" w:rsidRDefault="007F3081" w:rsidP="00364806">
      <w:pPr>
        <w:spacing w:line="360" w:lineRule="auto"/>
        <w:jc w:val="both"/>
        <w:rPr>
          <w:rFonts w:ascii="Book Antiqua" w:hAnsi="Book Antiqua"/>
          <w:b/>
          <w:sz w:val="24"/>
          <w:szCs w:val="24"/>
        </w:rPr>
      </w:pPr>
    </w:p>
    <w:p w:rsidR="00E1374B" w:rsidRPr="00364806" w:rsidRDefault="00364806" w:rsidP="00364806">
      <w:pPr>
        <w:pStyle w:val="ListParagraph"/>
        <w:numPr>
          <w:ilvl w:val="0"/>
          <w:numId w:val="5"/>
        </w:numPr>
        <w:spacing w:line="360" w:lineRule="auto"/>
        <w:rPr>
          <w:rFonts w:ascii="Book Antiqua" w:hAnsi="Book Antiqua"/>
          <w:b/>
          <w:sz w:val="24"/>
          <w:szCs w:val="24"/>
        </w:rPr>
      </w:pPr>
      <w:r w:rsidRPr="00364806">
        <w:rPr>
          <w:rFonts w:ascii="Book Antiqua" w:hAnsi="Book Antiqua"/>
          <w:b/>
          <w:sz w:val="24"/>
          <w:szCs w:val="24"/>
        </w:rPr>
        <w:t xml:space="preserve">Latar Belakang Masalah </w:t>
      </w:r>
    </w:p>
    <w:p w:rsidR="00E1374B" w:rsidRPr="00364806" w:rsidRDefault="0008043D" w:rsidP="00364806">
      <w:pPr>
        <w:spacing w:line="360" w:lineRule="auto"/>
        <w:ind w:firstLine="720"/>
        <w:jc w:val="both"/>
        <w:rPr>
          <w:rFonts w:ascii="Book Antiqua" w:hAnsi="Book Antiqua"/>
          <w:sz w:val="24"/>
          <w:szCs w:val="24"/>
        </w:rPr>
      </w:pPr>
      <w:r w:rsidRPr="00364806">
        <w:rPr>
          <w:rFonts w:ascii="Book Antiqua" w:hAnsi="Book Antiqua"/>
          <w:sz w:val="24"/>
          <w:szCs w:val="24"/>
        </w:rPr>
        <w:t>Dalam suatu transaksi bisnis, untuk memenuhi kebutuhan modal pelaku usaha seringkali mengadakan perjanjian pinjam-meminjam dengan pihak lain. Kegiatan pinjam meminjam dalam dunia usaha sangat sulit dihindari, karena dalam dunia bisnis, modal senantiasa menjadi hal yang mendasar, terlebih dalam menghadapi persaingan yang semakin tajam dalam era globalisasi</w:t>
      </w:r>
      <w:r w:rsidR="007F3081" w:rsidRPr="00364806">
        <w:rPr>
          <w:rFonts w:ascii="Book Antiqua" w:hAnsi="Book Antiqua"/>
          <w:sz w:val="24"/>
          <w:szCs w:val="24"/>
        </w:rPr>
        <w:t xml:space="preserve"> (</w:t>
      </w:r>
      <w:r w:rsidR="007F3081" w:rsidRPr="00364806">
        <w:rPr>
          <w:rFonts w:ascii="Book Antiqua" w:hAnsi="Book Antiqua"/>
          <w:sz w:val="24"/>
          <w:szCs w:val="24"/>
        </w:rPr>
        <w:t>I Putu Gere Ary Suta</w:t>
      </w:r>
      <w:r w:rsidR="007F3081" w:rsidRPr="00364806">
        <w:rPr>
          <w:rFonts w:ascii="Book Antiqua" w:hAnsi="Book Antiqua"/>
          <w:sz w:val="24"/>
          <w:szCs w:val="24"/>
        </w:rPr>
        <w:t xml:space="preserve">,2000). </w:t>
      </w:r>
      <w:r w:rsidRPr="00364806">
        <w:rPr>
          <w:rFonts w:ascii="Book Antiqua" w:hAnsi="Book Antiqua"/>
          <w:sz w:val="24"/>
          <w:szCs w:val="24"/>
        </w:rPr>
        <w:t xml:space="preserve">Sehingga dengan adanya hubungan perjanjian pinjam-meminjam tersebut muncullah suatu kewajiban pelaku usaha selaku debitur yang lahir dari perjanjian tersebut dan dikenal dengan istilah Utang. Pada dasarnya utang atau kewajiban yang timbul dari perikatan adalah prestasi yang harus dilaksanakan oleh para pihak dalam perikatan tersebut, dimana subyek yang berhutang atau kreditor sebagai pihak yang berhak, sedangkan si berutang atau </w:t>
      </w:r>
      <w:r w:rsidRPr="00364806">
        <w:rPr>
          <w:rFonts w:ascii="Book Antiqua" w:hAnsi="Book Antiqua"/>
          <w:sz w:val="24"/>
          <w:szCs w:val="24"/>
        </w:rPr>
        <w:lastRenderedPageBreak/>
        <w:t>debitor sebagai pih</w:t>
      </w:r>
      <w:r w:rsidR="007F3081" w:rsidRPr="00364806">
        <w:rPr>
          <w:rFonts w:ascii="Book Antiqua" w:hAnsi="Book Antiqua"/>
          <w:sz w:val="24"/>
          <w:szCs w:val="24"/>
        </w:rPr>
        <w:t xml:space="preserve">ak yang wajib memenuhi prestasi (Mutiara Hikmah, 2007).  </w:t>
      </w:r>
      <w:r w:rsidRPr="00364806">
        <w:rPr>
          <w:rFonts w:ascii="Book Antiqua" w:hAnsi="Book Antiqua"/>
          <w:sz w:val="24"/>
          <w:szCs w:val="24"/>
        </w:rPr>
        <w:t>Sebagai akibat dari hubungan hutang-piutang tersebut terdapat resiko yang kerap dihadapi baik oleh debitur maupun kreditur, yaitu bilamana debitur tidak dapat mengembalikan pinjaman atau kewajibannya kepada kreditur, disinilah hukum kepailitan berperan.</w:t>
      </w:r>
    </w:p>
    <w:p w:rsidR="00E1374B" w:rsidRPr="00364806" w:rsidRDefault="0008043D" w:rsidP="00364806">
      <w:pPr>
        <w:spacing w:line="360" w:lineRule="auto"/>
        <w:ind w:firstLine="720"/>
        <w:jc w:val="both"/>
        <w:rPr>
          <w:rFonts w:ascii="Book Antiqua" w:hAnsi="Book Antiqua"/>
          <w:sz w:val="24"/>
          <w:szCs w:val="24"/>
        </w:rPr>
      </w:pPr>
      <w:r w:rsidRPr="00364806">
        <w:rPr>
          <w:rFonts w:ascii="Book Antiqua" w:hAnsi="Book Antiqua"/>
          <w:sz w:val="24"/>
          <w:szCs w:val="24"/>
        </w:rPr>
        <w:t>Kepailitan diatur di dalam Undang-Undang Nomor 37 Tahun 2004 tentang Kepailitan dan Penundaan Kewajiban Pembayaran Utang (selanjutnya disebut Undang-Undang Kepailitan). Berdasarkan Pasal 1 ayat (1) Undang-Undang Kepailitan menjelaskan “Kepailitan adalah sita umum atas semua harta kekayaan debitor pailit yang pengurusan dan pemberesannya dilakukan oleh kurator di bawah pengawasan hakim pengawas”. Dijatuhinya putusan pailit terhadap debitor akan menimbulkan suatu akibat hukum, yakni hilangnya kewenangan debitor untuk mengelola harta kekayaannya.</w:t>
      </w:r>
      <w:r w:rsidR="007F3081" w:rsidRPr="00364806">
        <w:rPr>
          <w:rFonts w:ascii="Book Antiqua" w:hAnsi="Book Antiqua"/>
          <w:sz w:val="24"/>
          <w:szCs w:val="24"/>
        </w:rPr>
        <w:t xml:space="preserve">  (</w:t>
      </w:r>
      <w:r w:rsidR="007F3081" w:rsidRPr="00364806">
        <w:rPr>
          <w:rFonts w:ascii="Book Antiqua" w:hAnsi="Book Antiqua"/>
          <w:sz w:val="24"/>
          <w:szCs w:val="24"/>
        </w:rPr>
        <w:t>Sutan Remi Sjahdeini</w:t>
      </w:r>
      <w:r w:rsidR="007F3081" w:rsidRPr="00364806">
        <w:rPr>
          <w:rFonts w:ascii="Book Antiqua" w:hAnsi="Book Antiqua"/>
          <w:sz w:val="24"/>
          <w:szCs w:val="24"/>
        </w:rPr>
        <w:t xml:space="preserve">, 2016). </w:t>
      </w:r>
      <w:r w:rsidRPr="00364806">
        <w:rPr>
          <w:rFonts w:ascii="Book Antiqua" w:hAnsi="Book Antiqua"/>
          <w:sz w:val="24"/>
          <w:szCs w:val="24"/>
        </w:rPr>
        <w:t xml:space="preserve"> Hal yang dituangkan dalam </w:t>
      </w:r>
      <w:r w:rsidRPr="00364806">
        <w:rPr>
          <w:rFonts w:ascii="Book Antiqua" w:hAnsi="Book Antiqua"/>
          <w:sz w:val="24"/>
          <w:szCs w:val="24"/>
        </w:rPr>
        <w:lastRenderedPageBreak/>
        <w:t xml:space="preserve">undang-undang kepailitan ini tentunya dapat menjadi sebuah </w:t>
      </w:r>
      <w:r w:rsidRPr="00364806">
        <w:rPr>
          <w:rFonts w:ascii="Book Antiqua" w:hAnsi="Book Antiqua"/>
          <w:i/>
          <w:sz w:val="24"/>
          <w:szCs w:val="24"/>
        </w:rPr>
        <w:t>warning sign</w:t>
      </w:r>
      <w:r w:rsidRPr="00364806">
        <w:rPr>
          <w:rFonts w:ascii="Book Antiqua" w:hAnsi="Book Antiqua"/>
          <w:sz w:val="24"/>
          <w:szCs w:val="24"/>
        </w:rPr>
        <w:t xml:space="preserve"> bagi para pelaku usaha yang berkedudukan sebagai debitor.</w:t>
      </w:r>
      <w:r w:rsidR="007F3081" w:rsidRPr="00364806">
        <w:rPr>
          <w:rFonts w:ascii="Book Antiqua" w:hAnsi="Book Antiqua"/>
          <w:sz w:val="24"/>
          <w:szCs w:val="24"/>
        </w:rPr>
        <w:t xml:space="preserve"> (</w:t>
      </w:r>
      <w:r w:rsidR="007F3081" w:rsidRPr="00364806">
        <w:rPr>
          <w:rFonts w:ascii="Book Antiqua" w:hAnsi="Book Antiqua"/>
          <w:sz w:val="24"/>
          <w:szCs w:val="24"/>
        </w:rPr>
        <w:t>Gedalya Iryawan Kale, A.A.G.A. Dharmakusuma</w:t>
      </w:r>
      <w:r w:rsidR="007F3081" w:rsidRPr="00364806">
        <w:rPr>
          <w:rFonts w:ascii="Book Antiqua" w:hAnsi="Book Antiqua"/>
          <w:sz w:val="24"/>
          <w:szCs w:val="24"/>
        </w:rPr>
        <w:t xml:space="preserve">,2018). </w:t>
      </w:r>
    </w:p>
    <w:p w:rsidR="0008043D" w:rsidRPr="00364806" w:rsidRDefault="0008043D" w:rsidP="00364806">
      <w:pPr>
        <w:spacing w:line="360" w:lineRule="auto"/>
        <w:ind w:firstLine="720"/>
        <w:jc w:val="both"/>
        <w:rPr>
          <w:rFonts w:ascii="Book Antiqua" w:hAnsi="Book Antiqua"/>
          <w:sz w:val="24"/>
          <w:szCs w:val="24"/>
        </w:rPr>
      </w:pPr>
      <w:r w:rsidRPr="00364806">
        <w:rPr>
          <w:rFonts w:ascii="Book Antiqua" w:hAnsi="Book Antiqua"/>
          <w:sz w:val="24"/>
          <w:szCs w:val="24"/>
        </w:rPr>
        <w:t>Dijatuhinya putusan pailit oleh Pengadilan Niaga Indonesia terhadap debitor yang memiliki aset di luar negeri menimbulkan masalah kepailitan lintas batas negara. Permasalahan tersebut terletak pada kewenangan Pengadilan Niaga Indonesia dalam mengeksekusi aset debitor yang berada di luar negeri. Penolakan eksekusi terhadap putusan pengadilan asing terkait erat dengan konsep kedaulatan negara.</w:t>
      </w:r>
      <w:r w:rsidR="00BE7255" w:rsidRPr="00364806">
        <w:rPr>
          <w:rFonts w:ascii="Book Antiqua" w:hAnsi="Book Antiqua"/>
          <w:sz w:val="24"/>
          <w:szCs w:val="24"/>
        </w:rPr>
        <w:t xml:space="preserve">( </w:t>
      </w:r>
      <w:r w:rsidR="00BE7255" w:rsidRPr="00364806">
        <w:rPr>
          <w:rFonts w:ascii="Book Antiqua" w:hAnsi="Book Antiqua"/>
          <w:sz w:val="24"/>
          <w:szCs w:val="24"/>
        </w:rPr>
        <w:t>Susanti Adi Nugroho, 2018</w:t>
      </w:r>
      <w:r w:rsidR="00BE7255" w:rsidRPr="00364806">
        <w:rPr>
          <w:rFonts w:ascii="Book Antiqua" w:hAnsi="Book Antiqua"/>
          <w:sz w:val="24"/>
          <w:szCs w:val="24"/>
        </w:rPr>
        <w:t xml:space="preserve">). </w:t>
      </w:r>
    </w:p>
    <w:p w:rsidR="0008043D" w:rsidRPr="00364806" w:rsidRDefault="0008043D" w:rsidP="00364806">
      <w:pPr>
        <w:spacing w:line="360" w:lineRule="auto"/>
        <w:ind w:firstLine="720"/>
        <w:jc w:val="both"/>
        <w:rPr>
          <w:rFonts w:ascii="Book Antiqua" w:hAnsi="Book Antiqua"/>
          <w:sz w:val="24"/>
          <w:szCs w:val="24"/>
        </w:rPr>
      </w:pPr>
      <w:r w:rsidRPr="00364806">
        <w:rPr>
          <w:rFonts w:ascii="Book Antiqua" w:hAnsi="Book Antiqua"/>
          <w:sz w:val="24"/>
          <w:szCs w:val="24"/>
        </w:rPr>
        <w:t xml:space="preserve">Undang-Undang Kepailitan belum memiliki aturan hukum yang jelas untuk menangani kasus kepailitan lintas batas negara. Tidak adanya ketentuan khusus mengenai cara menyelesaikan putusan pailit yang dinyatakan Pengadilan Niaga Indonesia terhadap aset debitor pailit yang ada di luar negeri menimbulkan suatu permasalahan dalam hal eksekusinya. Pentingnya hukum kepailitan lintas batas negara </w:t>
      </w:r>
      <w:r w:rsidRPr="00364806">
        <w:rPr>
          <w:rFonts w:ascii="Book Antiqua" w:hAnsi="Book Antiqua"/>
          <w:sz w:val="24"/>
          <w:szCs w:val="24"/>
        </w:rPr>
        <w:lastRenderedPageBreak/>
        <w:t>seharusnya dipikirkan untuk diatur di dalam Undang-Undang Kepailitan di Indonesia agar tidak menimbulkan suatu kebingungan bagi penegak hukum maupun masyarakat terhadap permasalahan di dalam kepailitan lintas batas negara.</w:t>
      </w:r>
    </w:p>
    <w:p w:rsidR="0008043D" w:rsidRPr="00364806" w:rsidRDefault="0008043D" w:rsidP="00364806">
      <w:pPr>
        <w:pStyle w:val="ListParagraph"/>
        <w:numPr>
          <w:ilvl w:val="0"/>
          <w:numId w:val="5"/>
        </w:numPr>
        <w:spacing w:line="360" w:lineRule="auto"/>
        <w:rPr>
          <w:rFonts w:ascii="Book Antiqua" w:hAnsi="Book Antiqua"/>
          <w:b/>
          <w:sz w:val="24"/>
          <w:szCs w:val="24"/>
        </w:rPr>
      </w:pPr>
      <w:r w:rsidRPr="00364806">
        <w:rPr>
          <w:rFonts w:ascii="Book Antiqua" w:hAnsi="Book Antiqua"/>
          <w:b/>
          <w:sz w:val="24"/>
          <w:szCs w:val="24"/>
        </w:rPr>
        <w:t xml:space="preserve">Rumusan Masalah </w:t>
      </w:r>
    </w:p>
    <w:p w:rsidR="0008043D" w:rsidRPr="00364806" w:rsidRDefault="0008043D" w:rsidP="00722AAA">
      <w:pPr>
        <w:spacing w:line="360" w:lineRule="auto"/>
        <w:jc w:val="both"/>
        <w:rPr>
          <w:rFonts w:ascii="Book Antiqua" w:hAnsi="Book Antiqua"/>
          <w:sz w:val="24"/>
          <w:szCs w:val="24"/>
        </w:rPr>
      </w:pPr>
      <w:r w:rsidRPr="00364806">
        <w:rPr>
          <w:rFonts w:ascii="Book Antiqua" w:hAnsi="Book Antiqua"/>
          <w:sz w:val="24"/>
          <w:szCs w:val="24"/>
        </w:rPr>
        <w:t xml:space="preserve">Bagaimana pelaksanaan </w:t>
      </w:r>
      <w:bookmarkStart w:id="0" w:name="_GoBack"/>
      <w:bookmarkEnd w:id="0"/>
      <w:r w:rsidRPr="00364806">
        <w:rPr>
          <w:rFonts w:ascii="Book Antiqua" w:hAnsi="Book Antiqua"/>
          <w:sz w:val="24"/>
          <w:szCs w:val="24"/>
        </w:rPr>
        <w:t>eksekusi terhadap harta pailit yang berada di luar negeri?</w:t>
      </w:r>
    </w:p>
    <w:p w:rsidR="0008043D" w:rsidRPr="00364806" w:rsidRDefault="0008043D" w:rsidP="00364806">
      <w:pPr>
        <w:spacing w:line="360" w:lineRule="auto"/>
        <w:ind w:left="360"/>
        <w:rPr>
          <w:rFonts w:ascii="Book Antiqua" w:hAnsi="Book Antiqua"/>
          <w:sz w:val="24"/>
          <w:szCs w:val="24"/>
        </w:rPr>
      </w:pPr>
    </w:p>
    <w:p w:rsidR="00CD2DED" w:rsidRPr="00364806" w:rsidRDefault="00CD2DED" w:rsidP="00364806">
      <w:pPr>
        <w:pStyle w:val="ListParagraph"/>
        <w:numPr>
          <w:ilvl w:val="0"/>
          <w:numId w:val="5"/>
        </w:numPr>
        <w:spacing w:line="360" w:lineRule="auto"/>
        <w:rPr>
          <w:rFonts w:ascii="Book Antiqua" w:hAnsi="Book Antiqua"/>
          <w:b/>
          <w:sz w:val="24"/>
          <w:szCs w:val="24"/>
        </w:rPr>
      </w:pPr>
      <w:r w:rsidRPr="00364806">
        <w:rPr>
          <w:rFonts w:ascii="Book Antiqua" w:hAnsi="Book Antiqua"/>
          <w:b/>
          <w:sz w:val="24"/>
          <w:szCs w:val="24"/>
        </w:rPr>
        <w:t>Metode Penelitian</w:t>
      </w:r>
    </w:p>
    <w:p w:rsidR="0008043D" w:rsidRPr="00364806" w:rsidRDefault="00CD2DED" w:rsidP="00364806">
      <w:pPr>
        <w:spacing w:line="360" w:lineRule="auto"/>
        <w:ind w:firstLine="360"/>
        <w:jc w:val="both"/>
        <w:rPr>
          <w:rFonts w:ascii="Book Antiqua" w:hAnsi="Book Antiqua"/>
          <w:b/>
          <w:sz w:val="24"/>
          <w:szCs w:val="24"/>
        </w:rPr>
      </w:pPr>
      <w:r w:rsidRPr="00364806">
        <w:rPr>
          <w:rFonts w:ascii="Book Antiqua" w:hAnsi="Book Antiqua"/>
          <w:sz w:val="24"/>
          <w:szCs w:val="24"/>
        </w:rPr>
        <w:t>Jenis penelitian yang digunakan dalam penelitian ini yaitu dengan menggunakan penelitian hukum normatif. Metode penelitian hukum normatif atau metode penelitian hukum kepustakaan adalah metode atau cara yang dipergunakan di dalam penelitian hukum yang dilakukan dengan cara meneliti bahan pustaka yang ada.Teknik kepustakaan dilakukan dengan</w:t>
      </w:r>
      <w:r w:rsidRPr="00364806">
        <w:rPr>
          <w:rFonts w:ascii="Book Antiqua" w:hAnsi="Book Antiqua"/>
          <w:sz w:val="24"/>
          <w:szCs w:val="24"/>
        </w:rPr>
        <w:t xml:space="preserve"> </w:t>
      </w:r>
      <w:r w:rsidRPr="00364806">
        <w:rPr>
          <w:rFonts w:ascii="Book Antiqua" w:hAnsi="Book Antiqua"/>
          <w:sz w:val="24"/>
          <w:szCs w:val="24"/>
        </w:rPr>
        <w:t>sistem kartu dimana dicatat dan dipahami isi dari masing-masing informasi yang diperoleh dari bahan hukum tersebut.</w:t>
      </w:r>
      <w:r w:rsidR="00364806" w:rsidRPr="00364806">
        <w:rPr>
          <w:rFonts w:ascii="Book Antiqua" w:hAnsi="Book Antiqua"/>
          <w:sz w:val="24"/>
          <w:szCs w:val="24"/>
        </w:rPr>
        <w:t xml:space="preserve"> </w:t>
      </w:r>
      <w:r w:rsidR="00BE7255" w:rsidRPr="00364806">
        <w:rPr>
          <w:rFonts w:ascii="Book Antiqua" w:hAnsi="Book Antiqua"/>
          <w:sz w:val="24"/>
          <w:szCs w:val="24"/>
        </w:rPr>
        <w:lastRenderedPageBreak/>
        <w:t>(</w:t>
      </w:r>
      <w:r w:rsidR="00BE7255" w:rsidRPr="00364806">
        <w:rPr>
          <w:rFonts w:ascii="Book Antiqua" w:hAnsi="Book Antiqua"/>
          <w:sz w:val="24"/>
          <w:szCs w:val="24"/>
        </w:rPr>
        <w:t>Soerjono Soekanto dan Sri Mamudji, 2009</w:t>
      </w:r>
      <w:r w:rsidR="00BE7255" w:rsidRPr="00364806">
        <w:rPr>
          <w:rFonts w:ascii="Book Antiqua" w:hAnsi="Book Antiqua"/>
          <w:sz w:val="24"/>
          <w:szCs w:val="24"/>
        </w:rPr>
        <w:t xml:space="preserve">). </w:t>
      </w:r>
    </w:p>
    <w:p w:rsidR="0008043D" w:rsidRPr="00364806" w:rsidRDefault="0008043D" w:rsidP="00364806">
      <w:pPr>
        <w:pStyle w:val="ListParagraph"/>
        <w:numPr>
          <w:ilvl w:val="0"/>
          <w:numId w:val="5"/>
        </w:numPr>
        <w:spacing w:line="360" w:lineRule="auto"/>
        <w:rPr>
          <w:rFonts w:ascii="Book Antiqua" w:hAnsi="Book Antiqua"/>
          <w:b/>
          <w:sz w:val="24"/>
          <w:szCs w:val="24"/>
        </w:rPr>
      </w:pPr>
      <w:r w:rsidRPr="00364806">
        <w:rPr>
          <w:rFonts w:ascii="Book Antiqua" w:hAnsi="Book Antiqua"/>
          <w:b/>
          <w:sz w:val="24"/>
          <w:szCs w:val="24"/>
        </w:rPr>
        <w:t xml:space="preserve">Pembahasan </w:t>
      </w:r>
    </w:p>
    <w:p w:rsidR="0008043D" w:rsidRPr="00722AAA" w:rsidRDefault="0008043D" w:rsidP="00364806">
      <w:pPr>
        <w:spacing w:line="360" w:lineRule="auto"/>
        <w:ind w:left="360"/>
        <w:rPr>
          <w:rFonts w:ascii="Book Antiqua" w:hAnsi="Book Antiqua"/>
          <w:b/>
          <w:sz w:val="24"/>
          <w:szCs w:val="24"/>
        </w:rPr>
      </w:pPr>
      <w:r w:rsidRPr="00722AAA">
        <w:rPr>
          <w:rFonts w:ascii="Book Antiqua" w:hAnsi="Book Antiqua"/>
          <w:b/>
          <w:sz w:val="24"/>
          <w:szCs w:val="24"/>
        </w:rPr>
        <w:t>RUANG LINGKUP KEPAILITAN LINTAS BATAS</w:t>
      </w:r>
    </w:p>
    <w:p w:rsidR="0008043D" w:rsidRPr="00364806" w:rsidRDefault="00CD2DED" w:rsidP="00364806">
      <w:pPr>
        <w:spacing w:line="360" w:lineRule="auto"/>
        <w:ind w:left="360" w:firstLine="360"/>
        <w:jc w:val="both"/>
        <w:rPr>
          <w:rFonts w:ascii="Book Antiqua" w:hAnsi="Book Antiqua"/>
          <w:sz w:val="24"/>
          <w:szCs w:val="24"/>
        </w:rPr>
      </w:pPr>
      <w:r w:rsidRPr="00364806">
        <w:rPr>
          <w:rFonts w:ascii="Book Antiqua" w:hAnsi="Book Antiqua"/>
          <w:sz w:val="24"/>
          <w:szCs w:val="24"/>
        </w:rPr>
        <w:t>K</w:t>
      </w:r>
      <w:r w:rsidR="0008043D" w:rsidRPr="00364806">
        <w:rPr>
          <w:rFonts w:ascii="Book Antiqua" w:hAnsi="Book Antiqua"/>
          <w:sz w:val="24"/>
          <w:szCs w:val="24"/>
        </w:rPr>
        <w:t xml:space="preserve">epailitan merupakan suatu keadaan dimana seseorang debitor tidak mampu lagi membayar hutang-hutangnya yang telah jatuh tempo. </w:t>
      </w:r>
      <w:r w:rsidR="00BE7255" w:rsidRPr="00364806">
        <w:rPr>
          <w:rFonts w:ascii="Book Antiqua" w:hAnsi="Book Antiqua"/>
          <w:sz w:val="24"/>
          <w:szCs w:val="24"/>
        </w:rPr>
        <w:t>(</w:t>
      </w:r>
      <w:r w:rsidR="00663C7B" w:rsidRPr="00364806">
        <w:rPr>
          <w:rFonts w:ascii="Book Antiqua" w:hAnsi="Book Antiqua"/>
          <w:sz w:val="24"/>
          <w:szCs w:val="24"/>
        </w:rPr>
        <w:t>Mutiara Hikmah, 2002</w:t>
      </w:r>
      <w:r w:rsidR="00BE7255" w:rsidRPr="00364806">
        <w:rPr>
          <w:rFonts w:ascii="Book Antiqua" w:hAnsi="Book Antiqua"/>
          <w:sz w:val="24"/>
          <w:szCs w:val="24"/>
        </w:rPr>
        <w:t xml:space="preserve">). </w:t>
      </w:r>
      <w:r w:rsidR="0008043D" w:rsidRPr="00364806">
        <w:rPr>
          <w:rFonts w:ascii="Book Antiqua" w:hAnsi="Book Antiqua"/>
          <w:sz w:val="24"/>
          <w:szCs w:val="24"/>
        </w:rPr>
        <w:t xml:space="preserve">Sedangkan dalam </w:t>
      </w:r>
      <w:r w:rsidR="0008043D" w:rsidRPr="00364806">
        <w:rPr>
          <w:rFonts w:ascii="Book Antiqua" w:hAnsi="Book Antiqua"/>
          <w:i/>
          <w:sz w:val="24"/>
          <w:szCs w:val="24"/>
        </w:rPr>
        <w:t xml:space="preserve">Black’s Law Dictionary </w:t>
      </w:r>
      <w:r w:rsidR="0008043D" w:rsidRPr="00364806">
        <w:rPr>
          <w:rFonts w:ascii="Book Antiqua" w:hAnsi="Book Antiqua"/>
          <w:sz w:val="24"/>
          <w:szCs w:val="24"/>
        </w:rPr>
        <w:t>didefinisikan bahwa : “</w:t>
      </w:r>
      <w:r w:rsidR="0008043D" w:rsidRPr="00364806">
        <w:rPr>
          <w:rFonts w:ascii="Book Antiqua" w:hAnsi="Book Antiqua"/>
          <w:i/>
          <w:sz w:val="24"/>
          <w:szCs w:val="24"/>
        </w:rPr>
        <w:t>Bankrupt : the state or condition of a person ( individual, partnership, corporation, municipality) which is unable to pay It’s debt as they are or become due.”</w:t>
      </w:r>
      <w:r w:rsidR="00BE7255" w:rsidRPr="00364806">
        <w:rPr>
          <w:rFonts w:ascii="Book Antiqua" w:hAnsi="Book Antiqua"/>
          <w:i/>
          <w:sz w:val="24"/>
          <w:szCs w:val="24"/>
        </w:rPr>
        <w:t xml:space="preserve"> ( </w:t>
      </w:r>
      <w:r w:rsidR="00BE7255" w:rsidRPr="00364806">
        <w:rPr>
          <w:rFonts w:ascii="Book Antiqua" w:hAnsi="Book Antiqua"/>
          <w:sz w:val="24"/>
          <w:szCs w:val="24"/>
        </w:rPr>
        <w:t>Black’s Law Dictionary</w:t>
      </w:r>
      <w:r w:rsidR="00BE7255" w:rsidRPr="00364806">
        <w:rPr>
          <w:rFonts w:ascii="Book Antiqua" w:hAnsi="Book Antiqua"/>
          <w:sz w:val="24"/>
          <w:szCs w:val="24"/>
        </w:rPr>
        <w:t xml:space="preserve">,1990). </w:t>
      </w:r>
    </w:p>
    <w:p w:rsidR="0008043D" w:rsidRPr="00364806" w:rsidRDefault="0008043D" w:rsidP="00364806">
      <w:pPr>
        <w:spacing w:line="360" w:lineRule="auto"/>
        <w:ind w:left="360" w:firstLine="360"/>
        <w:jc w:val="both"/>
        <w:rPr>
          <w:rFonts w:ascii="Book Antiqua" w:hAnsi="Book Antiqua"/>
          <w:sz w:val="24"/>
          <w:szCs w:val="24"/>
        </w:rPr>
      </w:pPr>
      <w:r w:rsidRPr="00364806">
        <w:rPr>
          <w:rFonts w:ascii="Book Antiqua" w:hAnsi="Book Antiqua"/>
          <w:sz w:val="24"/>
          <w:szCs w:val="24"/>
        </w:rPr>
        <w:t xml:space="preserve">Perihal kepailitan yang di dalamnya terkandung unsur-unsur internasional menjadi sangat perlu diperhatikan mengingat dampak-dampak yang timbul sebagai akibat adanya unsur-unsur asing itu, yang tentunya akan berbenturan dengan unsur domestik suatu negara sehingga dalam hal ini muncul isu mengenai kepailitan lintas batas atau </w:t>
      </w:r>
      <w:r w:rsidRPr="00364806">
        <w:rPr>
          <w:rFonts w:ascii="Book Antiqua" w:hAnsi="Book Antiqua"/>
          <w:i/>
          <w:sz w:val="24"/>
          <w:szCs w:val="24"/>
        </w:rPr>
        <w:t>cross-border insolvency</w:t>
      </w:r>
      <w:r w:rsidRPr="00364806">
        <w:rPr>
          <w:rFonts w:ascii="Book Antiqua" w:hAnsi="Book Antiqua"/>
          <w:sz w:val="24"/>
          <w:szCs w:val="24"/>
        </w:rPr>
        <w:t>.</w:t>
      </w:r>
      <w:r w:rsidR="00BE7255" w:rsidRPr="00364806">
        <w:rPr>
          <w:rFonts w:ascii="Book Antiqua" w:hAnsi="Book Antiqua"/>
          <w:sz w:val="24"/>
          <w:szCs w:val="24"/>
        </w:rPr>
        <w:t xml:space="preserve"> (</w:t>
      </w:r>
      <w:r w:rsidR="00BE7255" w:rsidRPr="00364806">
        <w:rPr>
          <w:rFonts w:ascii="Book Antiqua" w:hAnsi="Book Antiqua"/>
          <w:sz w:val="24"/>
          <w:szCs w:val="24"/>
        </w:rPr>
        <w:t xml:space="preserve">Ricardo </w:t>
      </w:r>
      <w:r w:rsidR="00BE7255" w:rsidRPr="00364806">
        <w:rPr>
          <w:rFonts w:ascii="Book Antiqua" w:hAnsi="Book Antiqua"/>
          <w:sz w:val="24"/>
          <w:szCs w:val="24"/>
        </w:rPr>
        <w:lastRenderedPageBreak/>
        <w:t>Simanjuntak</w:t>
      </w:r>
      <w:r w:rsidR="00BE7255" w:rsidRPr="00364806">
        <w:rPr>
          <w:rFonts w:ascii="Book Antiqua" w:hAnsi="Book Antiqua"/>
          <w:sz w:val="24"/>
          <w:szCs w:val="24"/>
        </w:rPr>
        <w:t xml:space="preserve">,2004). </w:t>
      </w:r>
      <w:r w:rsidRPr="00364806">
        <w:rPr>
          <w:rFonts w:ascii="Book Antiqua" w:hAnsi="Book Antiqua"/>
          <w:sz w:val="24"/>
          <w:szCs w:val="24"/>
        </w:rPr>
        <w:t xml:space="preserve"> Hal ini mengingat bahwa hukum kepailitan tiap-tiap negara mempunyai perbedaan yang cukup besar. Namun demikian, tiap-tiap dari pihak kreditor maupun debitor baik lokal dan asing harus diperlakukan dengan baik dan layak, terutama untuk menjamin hak-haknya sebagaimana yang dijelaskan oleh Roman Tomasic sebelumnya.</w:t>
      </w:r>
    </w:p>
    <w:p w:rsidR="0008043D" w:rsidRPr="00364806" w:rsidRDefault="0008043D" w:rsidP="00364806">
      <w:pPr>
        <w:spacing w:line="360" w:lineRule="auto"/>
        <w:ind w:left="360" w:firstLine="360"/>
        <w:jc w:val="both"/>
        <w:rPr>
          <w:rFonts w:ascii="Book Antiqua" w:hAnsi="Book Antiqua"/>
          <w:sz w:val="24"/>
          <w:szCs w:val="24"/>
        </w:rPr>
      </w:pPr>
      <w:r w:rsidRPr="00364806">
        <w:rPr>
          <w:rFonts w:ascii="Book Antiqua" w:hAnsi="Book Antiqua"/>
          <w:sz w:val="24"/>
          <w:szCs w:val="24"/>
        </w:rPr>
        <w:t xml:space="preserve">Permasalahan mendasar dalam kepailitan lintas batas adalah adanya perbedaan dalam implementasi pengaturan dalam hukum kepailitan nasional di negara yang berbeda. Perbedaan tersebut dapat dipengaruhi antara lain oleh adanya faktor-faktor seperti politik, sosial, ekonomi, dan kebiasaan yang terdapat dalam suatu negara. Perbedaan semacam itu merupakan hal yang mudah ditemukan saat suatu kegiatan investasi atau transaksi bisnis internasional lain berlangsung yang mana dalam kegiatan tersebut melibatkan pihak-pihak yang berasal dari 2 atau lebih </w:t>
      </w:r>
      <w:r w:rsidRPr="00364806">
        <w:rPr>
          <w:rFonts w:ascii="Book Antiqua" w:hAnsi="Book Antiqua"/>
          <w:sz w:val="24"/>
          <w:szCs w:val="24"/>
        </w:rPr>
        <w:lastRenderedPageBreak/>
        <w:t xml:space="preserve">negara yang berbeda. </w:t>
      </w:r>
      <w:r w:rsidR="000B52EB" w:rsidRPr="00364806">
        <w:rPr>
          <w:rFonts w:ascii="Book Antiqua" w:hAnsi="Book Antiqua"/>
          <w:sz w:val="24"/>
          <w:szCs w:val="24"/>
        </w:rPr>
        <w:t>P</w:t>
      </w:r>
      <w:r w:rsidRPr="00364806">
        <w:rPr>
          <w:rFonts w:ascii="Book Antiqua" w:hAnsi="Book Antiqua"/>
          <w:sz w:val="24"/>
          <w:szCs w:val="24"/>
        </w:rPr>
        <w:t xml:space="preserve">engertian mengenai kepailitan lintas batas yang mana berdasarkan penjelasannya: </w:t>
      </w:r>
      <w:r w:rsidRPr="00364806">
        <w:rPr>
          <w:rFonts w:ascii="Book Antiqua" w:hAnsi="Book Antiqua"/>
          <w:i/>
          <w:sz w:val="24"/>
          <w:szCs w:val="24"/>
        </w:rPr>
        <w:t>Cross-Borders insolvency may occur, for instance, where an insolvent debtor has assets in more than one state, or where creditors are not from the state where the insolvency proceedings are taking place, yet the cross- border insolvency can apply to individuals or corporations.</w:t>
      </w:r>
      <w:r w:rsidR="00BE7255" w:rsidRPr="00364806">
        <w:rPr>
          <w:rFonts w:ascii="Book Antiqua" w:hAnsi="Book Antiqua"/>
          <w:sz w:val="24"/>
          <w:szCs w:val="24"/>
        </w:rPr>
        <w:t xml:space="preserve"> (</w:t>
      </w:r>
      <w:r w:rsidR="00BE7255" w:rsidRPr="00364806">
        <w:rPr>
          <w:rFonts w:ascii="Book Antiqua" w:hAnsi="Book Antiqua"/>
          <w:sz w:val="24"/>
          <w:szCs w:val="24"/>
        </w:rPr>
        <w:t>Tomasic</w:t>
      </w:r>
      <w:r w:rsidR="00BE7255" w:rsidRPr="00364806">
        <w:rPr>
          <w:rFonts w:ascii="Book Antiqua" w:hAnsi="Book Antiqua"/>
          <w:sz w:val="24"/>
          <w:szCs w:val="24"/>
        </w:rPr>
        <w:t xml:space="preserve"> ,2005). </w:t>
      </w:r>
      <w:r w:rsidRPr="00364806">
        <w:rPr>
          <w:rFonts w:ascii="Book Antiqua" w:hAnsi="Book Antiqua"/>
          <w:sz w:val="24"/>
          <w:szCs w:val="24"/>
        </w:rPr>
        <w:t xml:space="preserve">Kepailitan yang timbul dari suatu transaksi bisnis internasional, yang mana terdapat unsur asing </w:t>
      </w:r>
      <w:r w:rsidRPr="00364806">
        <w:rPr>
          <w:rFonts w:ascii="Book Antiqua" w:hAnsi="Book Antiqua"/>
          <w:i/>
          <w:sz w:val="24"/>
          <w:szCs w:val="24"/>
        </w:rPr>
        <w:t>(foreign elements)</w:t>
      </w:r>
      <w:r w:rsidRPr="00364806">
        <w:rPr>
          <w:rFonts w:ascii="Book Antiqua" w:hAnsi="Book Antiqua"/>
          <w:sz w:val="24"/>
          <w:szCs w:val="24"/>
        </w:rPr>
        <w:t xml:space="preserve"> di dalamnya, namun bukan berasal dari negara dimana proses kepailitan tersebut dilakukan dinamakan kepailitan lintas batas negara </w:t>
      </w:r>
      <w:r w:rsidRPr="00364806">
        <w:rPr>
          <w:rFonts w:ascii="Book Antiqua" w:hAnsi="Book Antiqua"/>
          <w:i/>
          <w:sz w:val="24"/>
          <w:szCs w:val="24"/>
        </w:rPr>
        <w:t>(cross-border insolvency</w:t>
      </w:r>
      <w:r w:rsidRPr="00364806">
        <w:rPr>
          <w:rFonts w:ascii="Book Antiqua" w:hAnsi="Book Antiqua"/>
          <w:sz w:val="24"/>
          <w:szCs w:val="24"/>
        </w:rPr>
        <w:t>.</w:t>
      </w:r>
      <w:r w:rsidR="000B52EB" w:rsidRPr="00364806">
        <w:rPr>
          <w:rFonts w:ascii="Book Antiqua" w:hAnsi="Book Antiqua"/>
          <w:sz w:val="24"/>
          <w:szCs w:val="24"/>
        </w:rPr>
        <w:t>)</w:t>
      </w:r>
      <w:r w:rsidR="00BE7255" w:rsidRPr="00364806">
        <w:rPr>
          <w:rFonts w:ascii="Book Antiqua" w:hAnsi="Book Antiqua"/>
          <w:sz w:val="24"/>
          <w:szCs w:val="24"/>
        </w:rPr>
        <w:t xml:space="preserve"> (</w:t>
      </w:r>
      <w:r w:rsidR="00BE7255" w:rsidRPr="00364806">
        <w:rPr>
          <w:rFonts w:ascii="Book Antiqua" w:hAnsi="Book Antiqua"/>
          <w:sz w:val="24"/>
          <w:szCs w:val="24"/>
        </w:rPr>
        <w:t>Daniel Suryana</w:t>
      </w:r>
      <w:r w:rsidR="00BE7255" w:rsidRPr="00364806">
        <w:rPr>
          <w:rFonts w:ascii="Book Antiqua" w:hAnsi="Book Antiqua"/>
          <w:sz w:val="24"/>
          <w:szCs w:val="24"/>
        </w:rPr>
        <w:t xml:space="preserve">,2007). </w:t>
      </w:r>
    </w:p>
    <w:p w:rsidR="0008043D" w:rsidRPr="00364806" w:rsidRDefault="000B52EB" w:rsidP="00364806">
      <w:pPr>
        <w:pStyle w:val="FootnoteText"/>
        <w:spacing w:line="360" w:lineRule="auto"/>
        <w:ind w:firstLine="360"/>
        <w:jc w:val="both"/>
        <w:rPr>
          <w:rFonts w:ascii="Book Antiqua" w:hAnsi="Book Antiqua"/>
          <w:sz w:val="24"/>
          <w:szCs w:val="24"/>
        </w:rPr>
      </w:pPr>
      <w:r w:rsidRPr="00364806">
        <w:rPr>
          <w:rFonts w:ascii="Book Antiqua" w:hAnsi="Book Antiqua"/>
          <w:sz w:val="24"/>
          <w:szCs w:val="24"/>
        </w:rPr>
        <w:t>S</w:t>
      </w:r>
      <w:r w:rsidR="0008043D" w:rsidRPr="00364806">
        <w:rPr>
          <w:rFonts w:ascii="Book Antiqua" w:hAnsi="Book Antiqua"/>
          <w:sz w:val="24"/>
          <w:szCs w:val="24"/>
        </w:rPr>
        <w:t xml:space="preserve">tudi kasus yang yang pernah terjadi di Inonesia sendiri adalah kasus perkara kepailitan yang pernah diputus oleh Pengadilan Niaga yaitu Putusan No. 021/PKPU/2000/PN.Niaga Jkt.Pst.Jo.Putusan No. 78/Pailit/2001/PN.Niaga. Dimana dalam kasus tersebut terdapat seorang pengusaha berinisial FM yang berdomisili di negara Indonesia dimana </w:t>
      </w:r>
      <w:r w:rsidR="0008043D" w:rsidRPr="00364806">
        <w:rPr>
          <w:rFonts w:ascii="Book Antiqua" w:hAnsi="Book Antiqua"/>
          <w:sz w:val="24"/>
          <w:szCs w:val="24"/>
        </w:rPr>
        <w:lastRenderedPageBreak/>
        <w:t>FM merupakan debitor yang dinyatakan pailit oleh Pengadilan Niaga Jakarta Pusat. Dalam kasus itu diketahui bahwa FM memiliki sejumlah aset dan deposito di negara Saudi Arabia, namun putusan pailit Pengadilan Niaga tidak otomatis dapat mengeksekusi aset debitor FM di Saudi Arabia.</w:t>
      </w:r>
      <w:r w:rsidR="00BE7255" w:rsidRPr="00364806">
        <w:rPr>
          <w:rFonts w:ascii="Book Antiqua" w:hAnsi="Book Antiqua"/>
          <w:sz w:val="24"/>
          <w:szCs w:val="24"/>
        </w:rPr>
        <w:t xml:space="preserve"> ( Mutiara Hikmah, 2007). </w:t>
      </w:r>
      <w:r w:rsidR="0008043D" w:rsidRPr="00364806">
        <w:rPr>
          <w:rFonts w:ascii="Book Antiqua" w:hAnsi="Book Antiqua"/>
          <w:sz w:val="24"/>
          <w:szCs w:val="24"/>
        </w:rPr>
        <w:t xml:space="preserve"> Hal tersebut berbenturan dengan masalah kedaulatan suatu negara, dimana Putusan Pengadilan Niaga tidak dapat digunakan untuk mengeksekusi aset debitor yang berada pada negara di luar kedaulatan Negara Indonesia. Dapat dikatakan sebagai suatu perkara kepailitan lintas batas negara pula, yaitu apabila debitor yang bersangkutan memiliki aset di lebih dari satu negara (di luar negara tempat perkara kepailitan tersebut diproses).</w:t>
      </w:r>
      <w:r w:rsidR="00BE7255" w:rsidRPr="00364806">
        <w:rPr>
          <w:rFonts w:ascii="Book Antiqua" w:hAnsi="Book Antiqua"/>
          <w:sz w:val="24"/>
          <w:szCs w:val="24"/>
        </w:rPr>
        <w:t xml:space="preserve"> (</w:t>
      </w:r>
      <w:r w:rsidR="00BE7255" w:rsidRPr="00364806">
        <w:rPr>
          <w:rFonts w:ascii="Book Antiqua" w:hAnsi="Book Antiqua"/>
          <w:sz w:val="24"/>
          <w:szCs w:val="24"/>
        </w:rPr>
        <w:t>United Nations. UNCITRAL Model Law on Cross-Border Insolvency with Guide to Enactment</w:t>
      </w:r>
      <w:r w:rsidR="00BE7255" w:rsidRPr="00364806">
        <w:rPr>
          <w:rFonts w:ascii="Book Antiqua" w:hAnsi="Book Antiqua"/>
          <w:sz w:val="24"/>
          <w:szCs w:val="24"/>
        </w:rPr>
        <w:t xml:space="preserve">). </w:t>
      </w:r>
    </w:p>
    <w:p w:rsidR="00C624C0" w:rsidRPr="00364806" w:rsidRDefault="0008043D" w:rsidP="00364806">
      <w:pPr>
        <w:spacing w:line="360" w:lineRule="auto"/>
        <w:ind w:firstLine="720"/>
        <w:jc w:val="both"/>
        <w:rPr>
          <w:rFonts w:ascii="Book Antiqua" w:hAnsi="Book Antiqua"/>
          <w:sz w:val="24"/>
          <w:szCs w:val="24"/>
        </w:rPr>
      </w:pPr>
      <w:r w:rsidRPr="00364806">
        <w:rPr>
          <w:rFonts w:ascii="Book Antiqua" w:hAnsi="Book Antiqua"/>
          <w:sz w:val="24"/>
          <w:szCs w:val="24"/>
        </w:rPr>
        <w:t>Sehingga unsur asing dalam kepailitan lintas batas negara antara lain dapat berupa:</w:t>
      </w:r>
      <w:r w:rsidR="00BE7255" w:rsidRPr="00364806">
        <w:rPr>
          <w:rFonts w:ascii="Book Antiqua" w:hAnsi="Book Antiqua"/>
          <w:sz w:val="24"/>
          <w:szCs w:val="24"/>
        </w:rPr>
        <w:t xml:space="preserve"> (</w:t>
      </w:r>
      <w:r w:rsidR="00BE7255" w:rsidRPr="00364806">
        <w:rPr>
          <w:rFonts w:ascii="Book Antiqua" w:hAnsi="Book Antiqua"/>
          <w:sz w:val="24"/>
          <w:szCs w:val="24"/>
        </w:rPr>
        <w:t>Suyana</w:t>
      </w:r>
      <w:r w:rsidR="00BE7255" w:rsidRPr="00364806">
        <w:rPr>
          <w:rFonts w:ascii="Book Antiqua" w:hAnsi="Book Antiqua"/>
          <w:sz w:val="24"/>
          <w:szCs w:val="24"/>
        </w:rPr>
        <w:t xml:space="preserve">, 2007). </w:t>
      </w:r>
    </w:p>
    <w:p w:rsidR="00C624C0" w:rsidRPr="00364806" w:rsidRDefault="0008043D" w:rsidP="00364806">
      <w:pPr>
        <w:spacing w:line="360" w:lineRule="auto"/>
        <w:jc w:val="both"/>
        <w:rPr>
          <w:rFonts w:ascii="Book Antiqua" w:hAnsi="Book Antiqua"/>
          <w:sz w:val="24"/>
          <w:szCs w:val="24"/>
        </w:rPr>
      </w:pPr>
      <w:r w:rsidRPr="00364806">
        <w:rPr>
          <w:rFonts w:ascii="Book Antiqua" w:hAnsi="Book Antiqua"/>
          <w:sz w:val="24"/>
          <w:szCs w:val="24"/>
        </w:rPr>
        <w:t>1.</w:t>
      </w:r>
      <w:r w:rsidR="00364806">
        <w:rPr>
          <w:rFonts w:ascii="Book Antiqua" w:hAnsi="Book Antiqua"/>
          <w:sz w:val="24"/>
          <w:szCs w:val="24"/>
        </w:rPr>
        <w:t xml:space="preserve"> </w:t>
      </w:r>
      <w:r w:rsidRPr="00364806">
        <w:rPr>
          <w:rFonts w:ascii="Book Antiqua" w:hAnsi="Book Antiqua"/>
          <w:sz w:val="24"/>
          <w:szCs w:val="24"/>
        </w:rPr>
        <w:t xml:space="preserve">adanya debitor asing; </w:t>
      </w:r>
    </w:p>
    <w:p w:rsidR="00C624C0" w:rsidRPr="00364806" w:rsidRDefault="0008043D" w:rsidP="00364806">
      <w:pPr>
        <w:spacing w:line="360" w:lineRule="auto"/>
        <w:jc w:val="both"/>
        <w:rPr>
          <w:rFonts w:ascii="Book Antiqua" w:hAnsi="Book Antiqua"/>
          <w:sz w:val="24"/>
          <w:szCs w:val="24"/>
        </w:rPr>
      </w:pPr>
      <w:r w:rsidRPr="00364806">
        <w:rPr>
          <w:rFonts w:ascii="Book Antiqua" w:hAnsi="Book Antiqua"/>
          <w:sz w:val="24"/>
          <w:szCs w:val="24"/>
        </w:rPr>
        <w:t>2.</w:t>
      </w:r>
      <w:r w:rsidR="00364806">
        <w:rPr>
          <w:rFonts w:ascii="Book Antiqua" w:hAnsi="Book Antiqua"/>
          <w:sz w:val="24"/>
          <w:szCs w:val="24"/>
        </w:rPr>
        <w:t xml:space="preserve"> </w:t>
      </w:r>
      <w:r w:rsidRPr="00364806">
        <w:rPr>
          <w:rFonts w:ascii="Book Antiqua" w:hAnsi="Book Antiqua"/>
          <w:sz w:val="24"/>
          <w:szCs w:val="24"/>
        </w:rPr>
        <w:t xml:space="preserve">adanya kreditor asing; </w:t>
      </w:r>
    </w:p>
    <w:p w:rsidR="00C624C0" w:rsidRPr="00364806" w:rsidRDefault="0008043D" w:rsidP="00364806">
      <w:pPr>
        <w:spacing w:line="360" w:lineRule="auto"/>
        <w:jc w:val="both"/>
        <w:rPr>
          <w:rFonts w:ascii="Book Antiqua" w:hAnsi="Book Antiqua"/>
          <w:sz w:val="24"/>
          <w:szCs w:val="24"/>
        </w:rPr>
      </w:pPr>
      <w:r w:rsidRPr="00364806">
        <w:rPr>
          <w:rFonts w:ascii="Book Antiqua" w:hAnsi="Book Antiqua"/>
          <w:sz w:val="24"/>
          <w:szCs w:val="24"/>
        </w:rPr>
        <w:lastRenderedPageBreak/>
        <w:t>3.</w:t>
      </w:r>
      <w:r w:rsidR="00364806">
        <w:rPr>
          <w:rFonts w:ascii="Book Antiqua" w:hAnsi="Book Antiqua"/>
          <w:sz w:val="24"/>
          <w:szCs w:val="24"/>
        </w:rPr>
        <w:t xml:space="preserve"> </w:t>
      </w:r>
      <w:r w:rsidRPr="00364806">
        <w:rPr>
          <w:rFonts w:ascii="Book Antiqua" w:hAnsi="Book Antiqua"/>
          <w:sz w:val="24"/>
          <w:szCs w:val="24"/>
        </w:rPr>
        <w:t xml:space="preserve">adanya benda atau aset debitor pailit di luar negeri, atau; </w:t>
      </w:r>
    </w:p>
    <w:p w:rsidR="0008043D" w:rsidRPr="00364806" w:rsidRDefault="0008043D" w:rsidP="00364806">
      <w:pPr>
        <w:spacing w:line="360" w:lineRule="auto"/>
        <w:jc w:val="both"/>
        <w:rPr>
          <w:rFonts w:ascii="Book Antiqua" w:hAnsi="Book Antiqua"/>
          <w:sz w:val="24"/>
          <w:szCs w:val="24"/>
        </w:rPr>
      </w:pPr>
      <w:r w:rsidRPr="00364806">
        <w:rPr>
          <w:rFonts w:ascii="Book Antiqua" w:hAnsi="Book Antiqua"/>
          <w:sz w:val="24"/>
          <w:szCs w:val="24"/>
        </w:rPr>
        <w:t>4.</w:t>
      </w:r>
      <w:r w:rsidR="00364806">
        <w:rPr>
          <w:rFonts w:ascii="Book Antiqua" w:hAnsi="Book Antiqua"/>
          <w:sz w:val="24"/>
          <w:szCs w:val="24"/>
        </w:rPr>
        <w:t xml:space="preserve"> </w:t>
      </w:r>
      <w:r w:rsidRPr="00364806">
        <w:rPr>
          <w:rFonts w:ascii="Book Antiqua" w:hAnsi="Book Antiqua"/>
          <w:sz w:val="24"/>
          <w:szCs w:val="24"/>
        </w:rPr>
        <w:t>adanya benda atau aset perusahaan yang dimiliki asing.</w:t>
      </w:r>
    </w:p>
    <w:p w:rsidR="00C624C0" w:rsidRPr="00364806" w:rsidRDefault="00C624C0" w:rsidP="00364806">
      <w:pPr>
        <w:spacing w:line="360" w:lineRule="auto"/>
        <w:ind w:left="360"/>
        <w:rPr>
          <w:rFonts w:ascii="Book Antiqua" w:hAnsi="Book Antiqua"/>
          <w:sz w:val="24"/>
          <w:szCs w:val="24"/>
          <w:u w:val="single"/>
        </w:rPr>
      </w:pPr>
      <w:r w:rsidRPr="00364806">
        <w:rPr>
          <w:rFonts w:ascii="Book Antiqua" w:hAnsi="Book Antiqua"/>
          <w:sz w:val="24"/>
          <w:szCs w:val="24"/>
          <w:u w:val="single"/>
        </w:rPr>
        <w:t>Prinsip-prinsip yang terkait dalam Kepailitan Lintas Batas</w:t>
      </w:r>
    </w:p>
    <w:p w:rsidR="00C624C0" w:rsidRPr="00364806" w:rsidRDefault="00C624C0" w:rsidP="00364806">
      <w:pPr>
        <w:spacing w:line="360" w:lineRule="auto"/>
        <w:ind w:left="360" w:firstLine="360"/>
        <w:jc w:val="both"/>
        <w:rPr>
          <w:rFonts w:ascii="Book Antiqua" w:hAnsi="Book Antiqua"/>
          <w:sz w:val="24"/>
          <w:szCs w:val="24"/>
        </w:rPr>
      </w:pPr>
      <w:r w:rsidRPr="00364806">
        <w:rPr>
          <w:rFonts w:ascii="Book Antiqua" w:hAnsi="Book Antiqua"/>
          <w:sz w:val="24"/>
          <w:szCs w:val="24"/>
        </w:rPr>
        <w:t xml:space="preserve">Sehubungan dengan persoalan apakah suatu keputusan luar negeri tentang kepailitan dapat berlaku atau mempunyai akibat-akibat hukum di wilayah negara sendiri terdapat 2 prinsip yaitu: </w:t>
      </w:r>
    </w:p>
    <w:p w:rsidR="00C624C0" w:rsidRPr="00364806" w:rsidRDefault="00C624C0" w:rsidP="00364806">
      <w:pPr>
        <w:pStyle w:val="ListParagraph"/>
        <w:numPr>
          <w:ilvl w:val="0"/>
          <w:numId w:val="6"/>
        </w:numPr>
        <w:spacing w:line="360" w:lineRule="auto"/>
        <w:jc w:val="both"/>
        <w:rPr>
          <w:rFonts w:ascii="Book Antiqua" w:hAnsi="Book Antiqua"/>
          <w:i/>
          <w:sz w:val="24"/>
          <w:szCs w:val="24"/>
        </w:rPr>
      </w:pPr>
      <w:r w:rsidRPr="00364806">
        <w:rPr>
          <w:rFonts w:ascii="Book Antiqua" w:hAnsi="Book Antiqua"/>
          <w:sz w:val="24"/>
          <w:szCs w:val="24"/>
        </w:rPr>
        <w:t>Prinsip Territorialitas Prinsip yang membatasi berlakunya putusan pailit pada suatu daerah negara. Menurut prinsip ini kepailitan hanya mengenai bagian-bagian harta benda yang terletak di dalam wilayah negara tempat putusan tersebut ditetapkan.</w:t>
      </w:r>
      <w:r w:rsidR="000B52EB" w:rsidRPr="00364806">
        <w:rPr>
          <w:rFonts w:ascii="Book Antiqua" w:hAnsi="Book Antiqua"/>
          <w:sz w:val="24"/>
          <w:szCs w:val="24"/>
        </w:rPr>
        <w:t xml:space="preserve"> </w:t>
      </w:r>
      <w:r w:rsidRPr="00364806">
        <w:rPr>
          <w:rFonts w:ascii="Book Antiqua" w:hAnsi="Book Antiqua"/>
          <w:sz w:val="24"/>
          <w:szCs w:val="24"/>
        </w:rPr>
        <w:t xml:space="preserve">Paul J Omar berpendapat bahwa: </w:t>
      </w:r>
      <w:r w:rsidRPr="00364806">
        <w:rPr>
          <w:rFonts w:ascii="Book Antiqua" w:hAnsi="Book Antiqua"/>
          <w:i/>
          <w:sz w:val="24"/>
          <w:szCs w:val="24"/>
        </w:rPr>
        <w:t xml:space="preserve">“...Territorialy drives from the doctrine of state sovereignity – the notion that the authority of one system including its insolvency laws and proceedings, should be confined </w:t>
      </w:r>
      <w:r w:rsidRPr="00364806">
        <w:rPr>
          <w:rFonts w:ascii="Book Antiqua" w:hAnsi="Book Antiqua"/>
          <w:i/>
          <w:sz w:val="24"/>
          <w:szCs w:val="24"/>
        </w:rPr>
        <w:lastRenderedPageBreak/>
        <w:t>to the territory of the state...”</w:t>
      </w:r>
      <w:r w:rsidR="00BE7255" w:rsidRPr="00364806">
        <w:rPr>
          <w:rFonts w:ascii="Book Antiqua" w:hAnsi="Book Antiqua"/>
          <w:i/>
          <w:sz w:val="24"/>
          <w:szCs w:val="24"/>
        </w:rPr>
        <w:t xml:space="preserve"> (</w:t>
      </w:r>
      <w:r w:rsidR="00BE7255" w:rsidRPr="00364806">
        <w:rPr>
          <w:rFonts w:ascii="Book Antiqua" w:hAnsi="Book Antiqua"/>
          <w:sz w:val="24"/>
          <w:szCs w:val="24"/>
        </w:rPr>
        <w:t xml:space="preserve"> </w:t>
      </w:r>
      <w:r w:rsidR="00BE7255" w:rsidRPr="00364806">
        <w:rPr>
          <w:rFonts w:ascii="Book Antiqua" w:hAnsi="Book Antiqua"/>
          <w:sz w:val="24"/>
          <w:szCs w:val="24"/>
        </w:rPr>
        <w:t>Paul J. Omar</w:t>
      </w:r>
      <w:r w:rsidR="00BE7255" w:rsidRPr="00364806">
        <w:rPr>
          <w:rFonts w:ascii="Book Antiqua" w:hAnsi="Book Antiqua"/>
          <w:sz w:val="24"/>
          <w:szCs w:val="24"/>
        </w:rPr>
        <w:t xml:space="preserve">,2008). </w:t>
      </w:r>
    </w:p>
    <w:p w:rsidR="00C624C0" w:rsidRPr="00364806" w:rsidRDefault="000B52EB" w:rsidP="00364806">
      <w:pPr>
        <w:spacing w:line="360" w:lineRule="auto"/>
        <w:ind w:left="720"/>
        <w:jc w:val="both"/>
        <w:rPr>
          <w:rFonts w:ascii="Book Antiqua" w:hAnsi="Book Antiqua"/>
          <w:color w:val="000000" w:themeColor="text1"/>
          <w:sz w:val="24"/>
          <w:szCs w:val="24"/>
        </w:rPr>
      </w:pPr>
      <w:r w:rsidRPr="00364806">
        <w:rPr>
          <w:rFonts w:ascii="Book Antiqua" w:hAnsi="Book Antiqua"/>
          <w:i/>
          <w:sz w:val="24"/>
          <w:szCs w:val="24"/>
        </w:rPr>
        <w:t>T</w:t>
      </w:r>
      <w:r w:rsidR="00C624C0" w:rsidRPr="00364806">
        <w:rPr>
          <w:rFonts w:ascii="Book Antiqua" w:hAnsi="Book Antiqua"/>
          <w:i/>
          <w:sz w:val="24"/>
          <w:szCs w:val="24"/>
        </w:rPr>
        <w:t>erritorial limitations of jurisdiction prevent the unilateral application of the universality doctrine. Given such territorial limitations, some commentators argue that there should be concurrent bankruptcy adjudications in each jurisdiction where the debtor has assets and no extra-territorial recognition should be given to other bankruptcy proceedings.</w:t>
      </w:r>
      <w:r w:rsidR="00BE7255" w:rsidRPr="00364806">
        <w:rPr>
          <w:rFonts w:ascii="Book Antiqua" w:hAnsi="Book Antiqua"/>
          <w:i/>
          <w:sz w:val="24"/>
          <w:szCs w:val="24"/>
        </w:rPr>
        <w:t xml:space="preserve"> (</w:t>
      </w:r>
      <w:r w:rsidR="00BE7255" w:rsidRPr="00364806">
        <w:rPr>
          <w:rStyle w:val="FootnoteReference"/>
          <w:rFonts w:ascii="Book Antiqua" w:hAnsi="Book Antiqua"/>
          <w:sz w:val="24"/>
          <w:szCs w:val="24"/>
        </w:rPr>
        <w:t xml:space="preserve"> </w:t>
      </w:r>
      <w:r w:rsidR="00BE7255" w:rsidRPr="00364806">
        <w:rPr>
          <w:rFonts w:ascii="Book Antiqua" w:hAnsi="Book Antiqua"/>
          <w:sz w:val="24"/>
          <w:szCs w:val="24"/>
        </w:rPr>
        <w:t xml:space="preserve">Mark Gross, “Foreign Creditor Rights: Recognition of Foreign Bankruptcy Adjudications in the United States and the Republic of Singapore” </w:t>
      </w:r>
      <w:hyperlink r:id="rId7" w:history="1">
        <w:r w:rsidR="00BE7255" w:rsidRPr="00364806">
          <w:rPr>
            <w:rStyle w:val="Hyperlink"/>
            <w:rFonts w:ascii="Book Antiqua" w:hAnsi="Book Antiqua"/>
            <w:color w:val="000000" w:themeColor="text1"/>
            <w:sz w:val="24"/>
            <w:szCs w:val="24"/>
          </w:rPr>
          <w:t>http://www.law.upenn.edu/journals/jil/articles/volume12/issue1/Gross12U.Pa.J.Int%27lBus.L.125%281991%29.pdf</w:t>
        </w:r>
      </w:hyperlink>
      <w:r w:rsidR="00BE7255" w:rsidRPr="00364806">
        <w:rPr>
          <w:rFonts w:ascii="Book Antiqua" w:hAnsi="Book Antiqua"/>
          <w:color w:val="000000" w:themeColor="text1"/>
          <w:sz w:val="24"/>
          <w:szCs w:val="24"/>
        </w:rPr>
        <w:t xml:space="preserve">). </w:t>
      </w:r>
    </w:p>
    <w:p w:rsidR="00C624C0" w:rsidRPr="00364806" w:rsidRDefault="00C624C0" w:rsidP="00364806">
      <w:pPr>
        <w:spacing w:line="360" w:lineRule="auto"/>
        <w:ind w:left="360"/>
        <w:jc w:val="both"/>
        <w:rPr>
          <w:rFonts w:ascii="Book Antiqua" w:hAnsi="Book Antiqua"/>
          <w:sz w:val="24"/>
          <w:szCs w:val="24"/>
        </w:rPr>
      </w:pPr>
      <w:r w:rsidRPr="00364806">
        <w:rPr>
          <w:rFonts w:ascii="Book Antiqua" w:hAnsi="Book Antiqua"/>
          <w:sz w:val="24"/>
          <w:szCs w:val="24"/>
        </w:rPr>
        <w:t>b.</w:t>
      </w:r>
      <w:r w:rsidR="000B52EB" w:rsidRPr="00364806">
        <w:rPr>
          <w:rFonts w:ascii="Book Antiqua" w:hAnsi="Book Antiqua"/>
          <w:sz w:val="24"/>
          <w:szCs w:val="24"/>
        </w:rPr>
        <w:t xml:space="preserve"> </w:t>
      </w:r>
      <w:r w:rsidRPr="00364806">
        <w:rPr>
          <w:rFonts w:ascii="Book Antiqua" w:hAnsi="Book Antiqua"/>
          <w:sz w:val="24"/>
          <w:szCs w:val="24"/>
        </w:rPr>
        <w:t xml:space="preserve">Prinsip Universalitas Prinsip yang menganggap suatu putusan pailit berlaku diseluruh dunia. menurut prinsip ini suatu keputusan kepailitan yang diucapkan disuatu negara mempunyai akibat hukum </w:t>
      </w:r>
      <w:r w:rsidRPr="00364806">
        <w:rPr>
          <w:rFonts w:ascii="Book Antiqua" w:hAnsi="Book Antiqua"/>
          <w:sz w:val="24"/>
          <w:szCs w:val="24"/>
        </w:rPr>
        <w:lastRenderedPageBreak/>
        <w:t>dimanapun saja dimana orang yang dinyatakan pailit mempunyai harta benda.</w:t>
      </w:r>
      <w:r w:rsidR="00663C7B" w:rsidRPr="00364806">
        <w:rPr>
          <w:rFonts w:ascii="Book Antiqua" w:hAnsi="Book Antiqua"/>
          <w:sz w:val="24"/>
          <w:szCs w:val="24"/>
        </w:rPr>
        <w:t xml:space="preserve"> (Mutiara Hikmah, 2002</w:t>
      </w:r>
      <w:r w:rsidR="00BE7255" w:rsidRPr="00364806">
        <w:rPr>
          <w:rFonts w:ascii="Book Antiqua" w:hAnsi="Book Antiqua"/>
          <w:sz w:val="24"/>
          <w:szCs w:val="24"/>
        </w:rPr>
        <w:t xml:space="preserve">). </w:t>
      </w:r>
    </w:p>
    <w:p w:rsidR="00BE7255" w:rsidRPr="00364806" w:rsidRDefault="00C624C0" w:rsidP="00364806">
      <w:pPr>
        <w:pStyle w:val="FootnoteText"/>
        <w:spacing w:line="360" w:lineRule="auto"/>
        <w:ind w:left="360"/>
        <w:jc w:val="both"/>
        <w:rPr>
          <w:rFonts w:ascii="Book Antiqua" w:hAnsi="Book Antiqua"/>
          <w:color w:val="000000" w:themeColor="text1"/>
          <w:sz w:val="24"/>
          <w:szCs w:val="24"/>
        </w:rPr>
      </w:pPr>
      <w:r w:rsidRPr="00364806">
        <w:rPr>
          <w:rFonts w:ascii="Book Antiqua" w:hAnsi="Book Antiqua"/>
          <w:i/>
          <w:sz w:val="24"/>
          <w:szCs w:val="24"/>
        </w:rPr>
        <w:t>Universality is achieved when a single estate consisting of all the debtor's assets, wherever located, is administered by a single trustee appointed by the authorities in the adjudicating country. One bankruptcy court marshals all of the debtor's assets in its jurisdiction and settles all creditor claims against the assets. Such unitary disposition gives international effect to a local bankruptcy adjudication.</w:t>
      </w:r>
      <w:r w:rsidR="00BE7255" w:rsidRPr="00364806">
        <w:rPr>
          <w:rFonts w:ascii="Book Antiqua" w:hAnsi="Book Antiqua"/>
          <w:i/>
          <w:sz w:val="24"/>
          <w:szCs w:val="24"/>
        </w:rPr>
        <w:t xml:space="preserve"> (</w:t>
      </w:r>
      <w:r w:rsidR="00BE7255" w:rsidRPr="00364806">
        <w:rPr>
          <w:rFonts w:ascii="Book Antiqua" w:hAnsi="Book Antiqua"/>
          <w:sz w:val="24"/>
          <w:szCs w:val="24"/>
        </w:rPr>
        <w:t>Gross, Mark, “Foreign Creditor Rights: Recognition of Foreign Bankruptcy Adjudications in the United States and the Republic of Singapore”</w:t>
      </w:r>
      <w:hyperlink r:id="rId8" w:history="1">
        <w:r w:rsidR="00BE7255" w:rsidRPr="00364806">
          <w:rPr>
            <w:rStyle w:val="Hyperlink"/>
            <w:rFonts w:ascii="Book Antiqua" w:hAnsi="Book Antiqua"/>
            <w:color w:val="000000" w:themeColor="text1"/>
            <w:sz w:val="24"/>
            <w:szCs w:val="24"/>
          </w:rPr>
          <w:t>http://www.law.upenn.edu/journals/jil/articles/volume12/issue1/Gross12U.Pa.J.Int%27lBus.L.125%281991%29.pdf</w:t>
        </w:r>
      </w:hyperlink>
      <w:r w:rsidR="00BE7255" w:rsidRPr="00364806">
        <w:rPr>
          <w:rFonts w:ascii="Book Antiqua" w:hAnsi="Book Antiqua"/>
          <w:color w:val="000000" w:themeColor="text1"/>
          <w:sz w:val="24"/>
          <w:szCs w:val="24"/>
        </w:rPr>
        <w:t>.</w:t>
      </w:r>
      <w:r w:rsidR="00BE7255" w:rsidRPr="00364806">
        <w:rPr>
          <w:rFonts w:ascii="Book Antiqua" w:hAnsi="Book Antiqua"/>
          <w:color w:val="000000" w:themeColor="text1"/>
          <w:sz w:val="24"/>
          <w:szCs w:val="24"/>
        </w:rPr>
        <w:t>)</w:t>
      </w:r>
    </w:p>
    <w:p w:rsidR="00C624C0" w:rsidRPr="00364806" w:rsidRDefault="00C624C0" w:rsidP="00364806">
      <w:pPr>
        <w:spacing w:line="360" w:lineRule="auto"/>
        <w:rPr>
          <w:rFonts w:ascii="Book Antiqua" w:hAnsi="Book Antiqua"/>
          <w:i/>
          <w:sz w:val="24"/>
          <w:szCs w:val="24"/>
        </w:rPr>
      </w:pPr>
    </w:p>
    <w:p w:rsidR="00C624C0" w:rsidRPr="00364806" w:rsidRDefault="000B52EB" w:rsidP="00364806">
      <w:pPr>
        <w:spacing w:line="360" w:lineRule="auto"/>
        <w:ind w:left="360" w:firstLine="360"/>
        <w:jc w:val="both"/>
        <w:rPr>
          <w:rFonts w:ascii="Book Antiqua" w:hAnsi="Book Antiqua"/>
          <w:sz w:val="24"/>
          <w:szCs w:val="24"/>
        </w:rPr>
      </w:pPr>
      <w:r w:rsidRPr="00364806">
        <w:rPr>
          <w:rFonts w:ascii="Book Antiqua" w:hAnsi="Book Antiqua"/>
          <w:sz w:val="24"/>
          <w:szCs w:val="24"/>
        </w:rPr>
        <w:t>M</w:t>
      </w:r>
      <w:r w:rsidR="00C624C0" w:rsidRPr="00364806">
        <w:rPr>
          <w:rFonts w:ascii="Book Antiqua" w:hAnsi="Book Antiqua"/>
          <w:sz w:val="24"/>
          <w:szCs w:val="24"/>
        </w:rPr>
        <w:t xml:space="preserve">enurut sistem Hukum Perdata Internasional Belanda, keputusan kepailitan memakai prinsip territorialitas. Pada pokoknya suatu keputusan pailit yang diucapkan di luar negeri tidak mempunyai akibat </w:t>
      </w:r>
      <w:r w:rsidR="00C624C0" w:rsidRPr="00364806">
        <w:rPr>
          <w:rFonts w:ascii="Book Antiqua" w:hAnsi="Book Antiqua"/>
          <w:sz w:val="24"/>
          <w:szCs w:val="24"/>
        </w:rPr>
        <w:lastRenderedPageBreak/>
        <w:t xml:space="preserve">hukum di dalam negeri. Demikian pula dengan Hukum Perdata Internasional Indonesia. </w:t>
      </w:r>
      <w:r w:rsidR="00BE7255" w:rsidRPr="00364806">
        <w:rPr>
          <w:rFonts w:ascii="Book Antiqua" w:hAnsi="Book Antiqua"/>
          <w:sz w:val="24"/>
          <w:szCs w:val="24"/>
        </w:rPr>
        <w:t>(</w:t>
      </w:r>
      <w:r w:rsidR="00BE7255" w:rsidRPr="00364806">
        <w:rPr>
          <w:rFonts w:ascii="Book Antiqua" w:hAnsi="Book Antiqua"/>
          <w:sz w:val="24"/>
          <w:szCs w:val="24"/>
        </w:rPr>
        <w:t xml:space="preserve">Sudargo Gautama </w:t>
      </w:r>
      <w:r w:rsidR="00BE7255" w:rsidRPr="00364806">
        <w:rPr>
          <w:rFonts w:ascii="Book Antiqua" w:hAnsi="Book Antiqua"/>
          <w:sz w:val="24"/>
          <w:szCs w:val="24"/>
        </w:rPr>
        <w:t xml:space="preserve">,2007). </w:t>
      </w:r>
      <w:r w:rsidR="00C624C0" w:rsidRPr="00364806">
        <w:rPr>
          <w:rFonts w:ascii="Book Antiqua" w:hAnsi="Book Antiqua"/>
          <w:sz w:val="24"/>
          <w:szCs w:val="24"/>
        </w:rPr>
        <w:t>Jika dianut prinsip ini maka seorang yang sudah dinyatakan pailit di luar negeri, dapat dinyatakan pailit lagi di Indonesia. Hal ini juga berarti bahwa putusan kepailitan yang telah diucapkan di Indonesia, hanya mempunyai akibat ter</w:t>
      </w:r>
      <w:r w:rsidR="00BE7255" w:rsidRPr="00364806">
        <w:rPr>
          <w:rFonts w:ascii="Book Antiqua" w:hAnsi="Book Antiqua"/>
          <w:sz w:val="24"/>
          <w:szCs w:val="24"/>
        </w:rPr>
        <w:t xml:space="preserve">hadap benda-benda yang terdapat </w:t>
      </w:r>
      <w:r w:rsidR="00C624C0" w:rsidRPr="00364806">
        <w:rPr>
          <w:rFonts w:ascii="Book Antiqua" w:hAnsi="Book Antiqua"/>
          <w:sz w:val="24"/>
          <w:szCs w:val="24"/>
        </w:rPr>
        <w:t>di dalam wilayah negara sendiri.</w:t>
      </w:r>
    </w:p>
    <w:p w:rsidR="00C624C0" w:rsidRPr="00364806" w:rsidRDefault="00C624C0" w:rsidP="00364806">
      <w:pPr>
        <w:spacing w:line="360" w:lineRule="auto"/>
        <w:ind w:left="360" w:firstLine="360"/>
        <w:jc w:val="both"/>
        <w:rPr>
          <w:rFonts w:ascii="Book Antiqua" w:hAnsi="Book Antiqua"/>
          <w:sz w:val="24"/>
          <w:szCs w:val="24"/>
        </w:rPr>
      </w:pPr>
      <w:r w:rsidRPr="00364806">
        <w:rPr>
          <w:rFonts w:ascii="Book Antiqua" w:hAnsi="Book Antiqua"/>
          <w:sz w:val="24"/>
          <w:szCs w:val="24"/>
        </w:rPr>
        <w:t xml:space="preserve">Hal yang mengenai pelaksanaan putusan pailit dalam sengketa kepailitan lintas batas tidak terlepas dari klausula pilhan hukum dan pilihan forum, dimana sesuai dengan asas kebebasan berkontrak, masing-masing pihak dapat menentukan sendiri dalam perjanjian utang-piutangnya mengenai pilihan hukum </w:t>
      </w:r>
      <w:r w:rsidRPr="00364806">
        <w:rPr>
          <w:rFonts w:ascii="Book Antiqua" w:hAnsi="Book Antiqua"/>
          <w:i/>
          <w:sz w:val="24"/>
          <w:szCs w:val="24"/>
        </w:rPr>
        <w:t>(choice of law),</w:t>
      </w:r>
      <w:r w:rsidRPr="00364806">
        <w:rPr>
          <w:rFonts w:ascii="Book Antiqua" w:hAnsi="Book Antiqua"/>
          <w:sz w:val="24"/>
          <w:szCs w:val="24"/>
        </w:rPr>
        <w:t xml:space="preserve"> pilihan forum (</w:t>
      </w:r>
      <w:r w:rsidRPr="00364806">
        <w:rPr>
          <w:rFonts w:ascii="Book Antiqua" w:hAnsi="Book Antiqua"/>
          <w:i/>
          <w:sz w:val="24"/>
          <w:szCs w:val="24"/>
        </w:rPr>
        <w:t>choice of jurisdiction),</w:t>
      </w:r>
      <w:r w:rsidRPr="00364806">
        <w:rPr>
          <w:rFonts w:ascii="Book Antiqua" w:hAnsi="Book Antiqua"/>
          <w:sz w:val="24"/>
          <w:szCs w:val="24"/>
        </w:rPr>
        <w:t xml:space="preserve"> dan pilihan domisili </w:t>
      </w:r>
      <w:r w:rsidRPr="00364806">
        <w:rPr>
          <w:rFonts w:ascii="Book Antiqua" w:hAnsi="Book Antiqua"/>
          <w:i/>
          <w:sz w:val="24"/>
          <w:szCs w:val="24"/>
        </w:rPr>
        <w:t>(choice of domicile).</w:t>
      </w:r>
      <w:r w:rsidRPr="00364806">
        <w:rPr>
          <w:rFonts w:ascii="Book Antiqua" w:hAnsi="Book Antiqua"/>
          <w:sz w:val="24"/>
          <w:szCs w:val="24"/>
        </w:rPr>
        <w:t xml:space="preserve"> Jika para pihak tidak menentukan sendiri pilihan hukum, piliihan forum dan pilihan domisilinya maka sektor hukum dalam hal ini menyediakan </w:t>
      </w:r>
      <w:r w:rsidRPr="00364806">
        <w:rPr>
          <w:rFonts w:ascii="Book Antiqua" w:hAnsi="Book Antiqua"/>
          <w:sz w:val="24"/>
          <w:szCs w:val="24"/>
        </w:rPr>
        <w:lastRenderedPageBreak/>
        <w:t>kaidahnya untuk mengatur hal tersebut untuk menentukan bahwa dalam kasus terkait, hukum manakah yang berlaku, pengadilan mana yang berwenang atau domisili mana yang dipakai.</w:t>
      </w:r>
      <w:r w:rsidR="00BE7255" w:rsidRPr="00364806">
        <w:rPr>
          <w:rFonts w:ascii="Book Antiqua" w:hAnsi="Book Antiqua"/>
          <w:sz w:val="24"/>
          <w:szCs w:val="24"/>
        </w:rPr>
        <w:t xml:space="preserve"> (Munir Fuady, 2002). </w:t>
      </w:r>
    </w:p>
    <w:p w:rsidR="00C624C0" w:rsidRPr="00364806" w:rsidRDefault="00C624C0" w:rsidP="00364806">
      <w:pPr>
        <w:spacing w:line="360" w:lineRule="auto"/>
        <w:ind w:left="360" w:firstLine="360"/>
        <w:jc w:val="both"/>
        <w:rPr>
          <w:rFonts w:ascii="Book Antiqua" w:hAnsi="Book Antiqua"/>
          <w:sz w:val="24"/>
          <w:szCs w:val="24"/>
        </w:rPr>
      </w:pPr>
      <w:r w:rsidRPr="00364806">
        <w:rPr>
          <w:rFonts w:ascii="Book Antiqua" w:hAnsi="Book Antiqua"/>
          <w:sz w:val="24"/>
          <w:szCs w:val="24"/>
        </w:rPr>
        <w:t xml:space="preserve">Pilihan Forum dan Pilihan hukum dapat menimbulkan masalah, jika pengadilan yang dipilih bukan pengadilan di negara tempat dieksekusinya putusan pengadilan, misalnya jika yang dipilih bukan pengadilan di negara tempat dimana asset debitor pailit terletak. Putusan hakim dari negara tertentu hanya dapat dilaksanakan di dalam wiliyah negara itu sendiri dan tidaklah dapat dilaksanakan di negara lain. Di Indonesia sendiri putusan hakim asing tidak dapat langsung dilaksanakan di dalam wilayah Republik Indonesia, terutama putusan hakim asing yang bersifat penghukuman </w:t>
      </w:r>
      <w:r w:rsidRPr="00364806">
        <w:rPr>
          <w:rFonts w:ascii="Book Antiqua" w:hAnsi="Book Antiqua"/>
          <w:i/>
          <w:sz w:val="24"/>
          <w:szCs w:val="24"/>
        </w:rPr>
        <w:t>(condemnatoir).</w:t>
      </w:r>
      <w:r w:rsidR="00BE7255" w:rsidRPr="00364806">
        <w:rPr>
          <w:rFonts w:ascii="Book Antiqua" w:hAnsi="Book Antiqua"/>
          <w:i/>
          <w:sz w:val="24"/>
          <w:szCs w:val="24"/>
        </w:rPr>
        <w:t xml:space="preserve"> </w:t>
      </w:r>
      <w:r w:rsidR="00BE7255" w:rsidRPr="00364806">
        <w:rPr>
          <w:rFonts w:ascii="Book Antiqua" w:hAnsi="Book Antiqua"/>
          <w:sz w:val="24"/>
          <w:szCs w:val="24"/>
        </w:rPr>
        <w:t xml:space="preserve">( Sudargo Gautama, 2007). </w:t>
      </w:r>
    </w:p>
    <w:p w:rsidR="00C624C0" w:rsidRPr="00364806" w:rsidRDefault="00C624C0" w:rsidP="00364806">
      <w:pPr>
        <w:spacing w:line="360" w:lineRule="auto"/>
        <w:ind w:left="360" w:firstLine="360"/>
        <w:jc w:val="both"/>
        <w:rPr>
          <w:rFonts w:ascii="Book Antiqua" w:hAnsi="Book Antiqua"/>
          <w:sz w:val="24"/>
          <w:szCs w:val="24"/>
        </w:rPr>
      </w:pPr>
      <w:r w:rsidRPr="00364806">
        <w:rPr>
          <w:rFonts w:ascii="Book Antiqua" w:hAnsi="Book Antiqua"/>
          <w:sz w:val="24"/>
          <w:szCs w:val="24"/>
        </w:rPr>
        <w:t xml:space="preserve">Larangan untuk melaksanakan putusan asing di wilayah Republik Indonesia muncul karena dianggap </w:t>
      </w:r>
      <w:r w:rsidRPr="00364806">
        <w:rPr>
          <w:rFonts w:ascii="Book Antiqua" w:hAnsi="Book Antiqua"/>
          <w:sz w:val="24"/>
          <w:szCs w:val="24"/>
        </w:rPr>
        <w:lastRenderedPageBreak/>
        <w:t>sebagai suatu pelanggaran terhadap asas kedaulatan negara RI sebagai negara merdeka dan berdaulat.</w:t>
      </w:r>
      <w:r w:rsidR="00BE7255" w:rsidRPr="00364806">
        <w:rPr>
          <w:rFonts w:ascii="Book Antiqua" w:hAnsi="Book Antiqua"/>
          <w:sz w:val="24"/>
          <w:szCs w:val="24"/>
        </w:rPr>
        <w:t xml:space="preserve"> (</w:t>
      </w:r>
      <w:r w:rsidR="00BE7255" w:rsidRPr="00364806">
        <w:rPr>
          <w:rFonts w:ascii="Book Antiqua" w:hAnsi="Book Antiqua"/>
          <w:sz w:val="24"/>
          <w:szCs w:val="24"/>
        </w:rPr>
        <w:t>Tineke Louise Tuegeh Longdong</w:t>
      </w:r>
      <w:r w:rsidR="00BE7255" w:rsidRPr="00364806">
        <w:rPr>
          <w:rFonts w:ascii="Book Antiqua" w:hAnsi="Book Antiqua"/>
          <w:sz w:val="24"/>
          <w:szCs w:val="24"/>
        </w:rPr>
        <w:t xml:space="preserve"> ,1998). </w:t>
      </w:r>
      <w:r w:rsidRPr="00364806">
        <w:rPr>
          <w:rFonts w:ascii="Book Antiqua" w:hAnsi="Book Antiqua"/>
          <w:sz w:val="24"/>
          <w:szCs w:val="24"/>
        </w:rPr>
        <w:t>Hal ini disebabkan berlakunya “prinsip teritorialitas” atau “asas kedaulatan territorial” (</w:t>
      </w:r>
      <w:r w:rsidRPr="00364806">
        <w:rPr>
          <w:rFonts w:ascii="Book Antiqua" w:hAnsi="Book Antiqua"/>
          <w:i/>
          <w:sz w:val="24"/>
          <w:szCs w:val="24"/>
        </w:rPr>
        <w:t>Principle of territorial sovereignty)</w:t>
      </w:r>
      <w:r w:rsidRPr="00364806">
        <w:rPr>
          <w:rFonts w:ascii="Book Antiqua" w:hAnsi="Book Antiqua"/>
          <w:sz w:val="24"/>
          <w:szCs w:val="24"/>
        </w:rPr>
        <w:t xml:space="preserve"> yang mensyaratkan bahwa putusan yang ditetapkan di luar negeri tidak dapat secara langsung dilaksanakan dalam wilayah lain atas kekuasaan sendiri.</w:t>
      </w:r>
      <w:r w:rsidR="00663C7B" w:rsidRPr="00364806">
        <w:rPr>
          <w:rFonts w:ascii="Book Antiqua" w:hAnsi="Book Antiqua"/>
          <w:sz w:val="24"/>
          <w:szCs w:val="24"/>
        </w:rPr>
        <w:t xml:space="preserve">( </w:t>
      </w:r>
      <w:r w:rsidR="00BE7255" w:rsidRPr="00364806">
        <w:rPr>
          <w:rFonts w:ascii="Book Antiqua" w:hAnsi="Book Antiqua"/>
          <w:sz w:val="24"/>
          <w:szCs w:val="24"/>
        </w:rPr>
        <w:t>Tineke Louise Tuegeh Longdong ,1998).</w:t>
      </w:r>
    </w:p>
    <w:p w:rsidR="00C624C0" w:rsidRPr="00364806" w:rsidRDefault="00C624C0" w:rsidP="00364806">
      <w:pPr>
        <w:spacing w:line="360" w:lineRule="auto"/>
        <w:ind w:left="360" w:firstLine="360"/>
        <w:jc w:val="both"/>
        <w:rPr>
          <w:rFonts w:ascii="Book Antiqua" w:hAnsi="Book Antiqua"/>
          <w:sz w:val="24"/>
          <w:szCs w:val="24"/>
        </w:rPr>
      </w:pPr>
      <w:r w:rsidRPr="00364806">
        <w:rPr>
          <w:rFonts w:ascii="Book Antiqua" w:hAnsi="Book Antiqua"/>
          <w:sz w:val="24"/>
          <w:szCs w:val="24"/>
        </w:rPr>
        <w:t xml:space="preserve">Namun, keputusan hakim asing yang tidak meminta diadakannya eksekusi terhadap harta benda yang terletak dalam wilayah Republik Indonesia dapat diakui sepanjang peradilan luar negeri yang memutuskan ini memang berwenang untuk membuat keputusan tersebut dan bahwa keputusan tersebut memang telah dibuat secara sah (keputusan yang bersifat </w:t>
      </w:r>
      <w:r w:rsidRPr="00364806">
        <w:rPr>
          <w:rFonts w:ascii="Book Antiqua" w:hAnsi="Book Antiqua"/>
          <w:i/>
          <w:sz w:val="24"/>
          <w:szCs w:val="24"/>
        </w:rPr>
        <w:t>declaratoir</w:t>
      </w:r>
      <w:r w:rsidRPr="00364806">
        <w:rPr>
          <w:rFonts w:ascii="Book Antiqua" w:hAnsi="Book Antiqua"/>
          <w:sz w:val="24"/>
          <w:szCs w:val="24"/>
        </w:rPr>
        <w:t xml:space="preserve"> dan </w:t>
      </w:r>
      <w:r w:rsidRPr="00364806">
        <w:rPr>
          <w:rFonts w:ascii="Book Antiqua" w:hAnsi="Book Antiqua"/>
          <w:i/>
          <w:sz w:val="24"/>
          <w:szCs w:val="24"/>
        </w:rPr>
        <w:t>constitutive</w:t>
      </w:r>
      <w:r w:rsidRPr="00364806">
        <w:rPr>
          <w:rFonts w:ascii="Book Antiqua" w:hAnsi="Book Antiqua"/>
          <w:sz w:val="24"/>
          <w:szCs w:val="24"/>
        </w:rPr>
        <w:t xml:space="preserve">). </w:t>
      </w:r>
      <w:r w:rsidR="00C4745A" w:rsidRPr="00364806">
        <w:rPr>
          <w:rFonts w:ascii="Book Antiqua" w:hAnsi="Book Antiqua"/>
          <w:sz w:val="24"/>
          <w:szCs w:val="24"/>
        </w:rPr>
        <w:t xml:space="preserve">( Sudargo Gautama, 1977). </w:t>
      </w:r>
      <w:r w:rsidRPr="00364806">
        <w:rPr>
          <w:rFonts w:ascii="Book Antiqua" w:hAnsi="Book Antiqua"/>
          <w:sz w:val="24"/>
          <w:szCs w:val="24"/>
        </w:rPr>
        <w:t xml:space="preserve">Hal ini karena pada umumnya keputusan-keputusan declaratoir </w:t>
      </w:r>
      <w:r w:rsidRPr="00364806">
        <w:rPr>
          <w:rFonts w:ascii="Book Antiqua" w:hAnsi="Book Antiqua"/>
          <w:sz w:val="24"/>
          <w:szCs w:val="24"/>
        </w:rPr>
        <w:lastRenderedPageBreak/>
        <w:t>dan constitutive ini tidak memerlukan pelaksanaan.</w:t>
      </w:r>
      <w:r w:rsidR="00C4745A" w:rsidRPr="00364806">
        <w:rPr>
          <w:rFonts w:ascii="Book Antiqua" w:hAnsi="Book Antiqua"/>
          <w:sz w:val="24"/>
          <w:szCs w:val="24"/>
        </w:rPr>
        <w:t xml:space="preserve"> (Sudargo Gautama, 2007). </w:t>
      </w:r>
      <w:r w:rsidRPr="00364806">
        <w:rPr>
          <w:rFonts w:ascii="Book Antiqua" w:hAnsi="Book Antiqua"/>
          <w:sz w:val="24"/>
          <w:szCs w:val="24"/>
        </w:rPr>
        <w:t xml:space="preserve"> Keputusan-keputusan semacam ini hanya menciptakan hak-hak dan kewajiban-kewajiban dari orang yang bersangkuktan dalam hubungan tertentu dan karenannya mudah diakui oleh hakim luar negeri (dimana keputusan dibuat).</w:t>
      </w:r>
      <w:r w:rsidR="00C4745A" w:rsidRPr="00364806">
        <w:rPr>
          <w:rFonts w:ascii="Book Antiqua" w:hAnsi="Book Antiqua"/>
          <w:sz w:val="24"/>
          <w:szCs w:val="24"/>
        </w:rPr>
        <w:t xml:space="preserve"> ( Sudargo Gautama, 2007). </w:t>
      </w:r>
    </w:p>
    <w:p w:rsidR="00C624C0" w:rsidRPr="00364806" w:rsidRDefault="00C624C0" w:rsidP="00364806">
      <w:pPr>
        <w:spacing w:line="360" w:lineRule="auto"/>
        <w:ind w:left="360" w:firstLine="360"/>
        <w:jc w:val="both"/>
        <w:rPr>
          <w:rFonts w:ascii="Book Antiqua" w:hAnsi="Book Antiqua"/>
          <w:sz w:val="24"/>
          <w:szCs w:val="24"/>
        </w:rPr>
      </w:pPr>
      <w:r w:rsidRPr="00364806">
        <w:rPr>
          <w:rFonts w:ascii="Book Antiqua" w:hAnsi="Book Antiqua"/>
          <w:sz w:val="24"/>
          <w:szCs w:val="24"/>
        </w:rPr>
        <w:t>Berdasarkan pasal 436 Rv ialah keputusan luar negeri pada umumnya tidak dapat dilaksanakan didalam wilayah negara Indonesia. Namun hal ini hanya dibatasi pada putusan hakim asing yang bersifat condemnatoir. Bedasarkan pasal tersebut putusan hakum asing tidak dapat dijalankan di Indonesia, sehingga secara analogi maka putusan hakim Indonesia yang menyatakan pailit, tidak dapat dijalankan di luar negeri.</w:t>
      </w:r>
      <w:r w:rsidR="00C4745A" w:rsidRPr="00364806">
        <w:rPr>
          <w:rFonts w:ascii="Book Antiqua" w:hAnsi="Book Antiqua"/>
          <w:sz w:val="24"/>
          <w:szCs w:val="24"/>
        </w:rPr>
        <w:t xml:space="preserve"> (</w:t>
      </w:r>
      <w:r w:rsidR="00C4745A" w:rsidRPr="00364806">
        <w:rPr>
          <w:rFonts w:ascii="Book Antiqua" w:hAnsi="Book Antiqua"/>
          <w:sz w:val="24"/>
          <w:szCs w:val="24"/>
        </w:rPr>
        <w:t>Wirjono Prodjodikoro</w:t>
      </w:r>
      <w:r w:rsidR="00C4745A" w:rsidRPr="00364806">
        <w:rPr>
          <w:rFonts w:ascii="Book Antiqua" w:hAnsi="Book Antiqua"/>
          <w:sz w:val="24"/>
          <w:szCs w:val="24"/>
        </w:rPr>
        <w:t xml:space="preserve">, 1954). </w:t>
      </w:r>
    </w:p>
    <w:p w:rsidR="00C624C0" w:rsidRPr="00364806" w:rsidRDefault="00C624C0" w:rsidP="00364806">
      <w:pPr>
        <w:spacing w:line="360" w:lineRule="auto"/>
        <w:ind w:left="360" w:firstLine="360"/>
        <w:jc w:val="both"/>
        <w:rPr>
          <w:rFonts w:ascii="Book Antiqua" w:hAnsi="Book Antiqua"/>
          <w:sz w:val="24"/>
          <w:szCs w:val="24"/>
        </w:rPr>
      </w:pPr>
      <w:r w:rsidRPr="00364806">
        <w:rPr>
          <w:rFonts w:ascii="Book Antiqua" w:hAnsi="Book Antiqua"/>
          <w:sz w:val="24"/>
          <w:szCs w:val="24"/>
        </w:rPr>
        <w:t xml:space="preserve">Pada Undang-Undang No. 37 Tahun 2004 tentang Kepailitan tersebut hanya terdapat 3 pasal yang </w:t>
      </w:r>
      <w:r w:rsidRPr="00364806">
        <w:rPr>
          <w:rFonts w:ascii="Book Antiqua" w:hAnsi="Book Antiqua"/>
          <w:sz w:val="24"/>
          <w:szCs w:val="24"/>
        </w:rPr>
        <w:lastRenderedPageBreak/>
        <w:t xml:space="preserve">mengatur dengan tegas mengenai ketentuan yang berkaitan dengan kepailitan lintas batas. Beberapa ketentuan kepailitan yang mengandung unsur asing dalam Undang-Undang No. 37 Tahun 2004 yang diatur secara jelas tersebut berkaitan dengan pelaksanaan kepailitan atas benda-benda debitor atau harta pailit debitor yang berada di luar negeri atau berada di luar wilayah Negara Republik Indonesia. Sedangkan ketentuan-ketentuan lain mengenai adanya kreditor dan debitor asing dalam suatu negara sebagai unsur asing dalam kepailitan lintas batas yang seharusnya diatur dalam aturan Hukum Kepailitan justru tidak disinggung dalam Undang-Undang Kepailitan di Indonesia tersebut. Padahal sebagai salah satu unsur dalam kepailitan lintas batas debitor dan kreditor asing berhak untuk dilindungi haknya dengan adanya pengaturan yang tegas. Keterlibatan kreditor maupun debitor asing dalam kepailitan lintas batas pengaturannya dalam Undang-Undang no. 37 Tahun 2004 </w:t>
      </w:r>
      <w:r w:rsidRPr="00364806">
        <w:rPr>
          <w:rFonts w:ascii="Book Antiqua" w:hAnsi="Book Antiqua"/>
          <w:sz w:val="24"/>
          <w:szCs w:val="24"/>
        </w:rPr>
        <w:lastRenderedPageBreak/>
        <w:t>dipersamakan dengan perlakuan terhadap debitor dan kreditor lokal pada umumnya berdasarkan undang-undang tersebut. Sehingga tidak ada perbedaan maupun perlakukan khusus sehubungan dengan adanya unsur asing baik dari pihak kreditor maupun debitor.</w:t>
      </w:r>
    </w:p>
    <w:p w:rsidR="00385BBE" w:rsidRPr="00364806" w:rsidRDefault="00385BBE" w:rsidP="00364806">
      <w:pPr>
        <w:spacing w:line="360" w:lineRule="auto"/>
        <w:ind w:left="360" w:firstLine="360"/>
        <w:jc w:val="both"/>
        <w:rPr>
          <w:rFonts w:ascii="Book Antiqua" w:hAnsi="Book Antiqua"/>
          <w:sz w:val="24"/>
          <w:szCs w:val="24"/>
        </w:rPr>
      </w:pPr>
      <w:r w:rsidRPr="00364806">
        <w:rPr>
          <w:rFonts w:ascii="Book Antiqua" w:hAnsi="Book Antiqua"/>
          <w:sz w:val="24"/>
          <w:szCs w:val="24"/>
        </w:rPr>
        <w:t xml:space="preserve">Dalam Hukum Kepailitan Indonesia berdasarkan Ps. 21 UU No.37 Tahun 2004, apabila status kepailitan diberikan kepada debitor Indonesia maka dimanapun hartanya berada maka akan berlaku dalam status sita umum. Sebaliknya, apabila debitor asing dinyatakan pailit di luar negeri maka aset territorial hanya akan dibatasi sampai luar wilyah hukum Indonesia. Pelaksanaan penyitaan aset debitor palit yang demikian akan menimbulkan masalah karena putusan yang menimbulkan akibat hukum tidak dapat dilaksanakan di Indonesia dimana aset dari pihak debitor pailit Indonesia berada. Jadi apabila debitor asing tersebut memiliki aset di Indonesia maka aset tersebut </w:t>
      </w:r>
      <w:r w:rsidRPr="00364806">
        <w:rPr>
          <w:rFonts w:ascii="Book Antiqua" w:hAnsi="Book Antiqua"/>
          <w:sz w:val="24"/>
          <w:szCs w:val="24"/>
        </w:rPr>
        <w:lastRenderedPageBreak/>
        <w:t>menurut hukum Indonesia bukan aset yang berada dalam sita umum dan putusan pailit yang dijatuhkan oleh pengadilan asing tidak dapat diakui dan dilaksanakan di wilayah Republik Indonesia.</w:t>
      </w:r>
    </w:p>
    <w:p w:rsidR="00385BBE" w:rsidRPr="00364806" w:rsidRDefault="00385BBE" w:rsidP="00364806">
      <w:pPr>
        <w:spacing w:line="360" w:lineRule="auto"/>
        <w:ind w:left="360" w:firstLine="360"/>
        <w:jc w:val="both"/>
        <w:rPr>
          <w:rFonts w:ascii="Book Antiqua" w:hAnsi="Book Antiqua"/>
          <w:sz w:val="24"/>
          <w:szCs w:val="24"/>
        </w:rPr>
      </w:pPr>
      <w:r w:rsidRPr="00364806">
        <w:rPr>
          <w:rFonts w:ascii="Book Antiqua" w:hAnsi="Book Antiqua"/>
          <w:sz w:val="24"/>
          <w:szCs w:val="24"/>
        </w:rPr>
        <w:t>Tidak dapatnya suatu putusan asing diakui dan dilaksanakan di Indonesia disebabkan karena tidak adanya ketentuan dalam peraturan perundang-undangan di Indonesia yang menyatakan bahwa suatu putusan asing dapat diakui dan dilaksanakan di Indonesia. Dalam UUK-PKPU pun tidaklah diatur p</w:t>
      </w:r>
      <w:r w:rsidR="00CD2DED" w:rsidRPr="00364806">
        <w:rPr>
          <w:rFonts w:ascii="Book Antiqua" w:hAnsi="Book Antiqua"/>
          <w:sz w:val="24"/>
          <w:szCs w:val="24"/>
        </w:rPr>
        <w:t>e</w:t>
      </w:r>
      <w:r w:rsidRPr="00364806">
        <w:rPr>
          <w:rFonts w:ascii="Book Antiqua" w:hAnsi="Book Antiqua"/>
          <w:sz w:val="24"/>
          <w:szCs w:val="24"/>
        </w:rPr>
        <w:t>rihal mengenai pengakuan dan pelaksanaan putusan kepailitan lintas batas yang diputus oleh pengadilan di luar negeri. Disamping itu, di Indonesia sendiri tidak memiliki perjanjian bilateral maupun multilateral mengenai eksekusi putusan asing yang ditandatangani antara Indonesia dengan negara lainnya, bahkan sampai dengan sekarang.</w:t>
      </w:r>
    </w:p>
    <w:p w:rsidR="00385BBE" w:rsidRDefault="00385BBE" w:rsidP="00364806">
      <w:pPr>
        <w:spacing w:line="360" w:lineRule="auto"/>
        <w:ind w:left="360" w:firstLine="360"/>
        <w:jc w:val="both"/>
        <w:rPr>
          <w:rFonts w:ascii="Book Antiqua" w:hAnsi="Book Antiqua"/>
          <w:sz w:val="24"/>
          <w:szCs w:val="24"/>
        </w:rPr>
      </w:pPr>
      <w:r w:rsidRPr="00364806">
        <w:rPr>
          <w:rFonts w:ascii="Book Antiqua" w:hAnsi="Book Antiqua"/>
          <w:sz w:val="24"/>
          <w:szCs w:val="24"/>
        </w:rPr>
        <w:t xml:space="preserve">Pendirian bahwa suatu putusan pailit yang dijatuhkan oleh </w:t>
      </w:r>
      <w:r w:rsidRPr="00364806">
        <w:rPr>
          <w:rFonts w:ascii="Book Antiqua" w:hAnsi="Book Antiqua"/>
          <w:sz w:val="24"/>
          <w:szCs w:val="24"/>
        </w:rPr>
        <w:lastRenderedPageBreak/>
        <w:t xml:space="preserve">pengadilan asing tidak dapat diakui dan dilaksanakan di wilayah Indonesia adalah sesuai dengan salah satu asas pokok dalam hubungan antara sistem hukum berbagai negara yaitu Prinsip Kedaulatan Teritorial, yang dianut oleh sistem HPI Indonesia. Prinsip teritorialitas menekankan bahwa akibat pernyataan pailit, proses dan pengakhiran kepailitan terbatas pada wilayah negara tempat pengadilan yang menangani kepailitan tersebut berada. Sehingga, putusan pailit suatu negara hanyalah berlaku di negara tempat putusan pailit itu dijatuhkan. Namun demikian, apabila putusan Pengadilan Niaga Indonesia menyatakan seseorang debitor pailit maka, untuk dapat memastikan dia dapat dinyatakan pailit di negara lain, harus dilaksanakan relitigasi atau repetisi di negara tempat putusan ditetapkan yang artinya adalah membawa hal itu kembali ke pengadilan dengan menggunakan putusan tersebut sebagai bukti. Sehingga putusan asing yang telah diperoleh di luar </w:t>
      </w:r>
      <w:r w:rsidRPr="00364806">
        <w:rPr>
          <w:rFonts w:ascii="Book Antiqua" w:hAnsi="Book Antiqua"/>
          <w:sz w:val="24"/>
          <w:szCs w:val="24"/>
        </w:rPr>
        <w:lastRenderedPageBreak/>
        <w:t>negeri menjadi tidak sia-sia sebab putusan tersebut dapat digunakan sebagai alat pembuktian berupa salinan surat yang bersifat otentik (affidavit) yang dapat menunjang pendirian pihak yang menang dalam perkara baru di Indonesia. Hal ini dikenal sebagai Metode Pembuktian (Evidentiary Methode).</w:t>
      </w:r>
      <w:r w:rsidR="00C4745A" w:rsidRPr="00364806">
        <w:rPr>
          <w:rFonts w:ascii="Book Antiqua" w:hAnsi="Book Antiqua"/>
          <w:sz w:val="24"/>
          <w:szCs w:val="24"/>
        </w:rPr>
        <w:t xml:space="preserve"> (Sudargo Gautama, 1987). </w:t>
      </w:r>
    </w:p>
    <w:p w:rsidR="00364806" w:rsidRDefault="00364806" w:rsidP="00364806">
      <w:pPr>
        <w:spacing w:line="360" w:lineRule="auto"/>
        <w:ind w:left="360" w:firstLine="360"/>
        <w:jc w:val="both"/>
        <w:rPr>
          <w:rFonts w:ascii="Book Antiqua" w:hAnsi="Book Antiqua"/>
          <w:sz w:val="24"/>
          <w:szCs w:val="24"/>
        </w:rPr>
      </w:pPr>
    </w:p>
    <w:p w:rsidR="00364806" w:rsidRPr="00364806" w:rsidRDefault="00364806" w:rsidP="00364806">
      <w:pPr>
        <w:spacing w:line="360" w:lineRule="auto"/>
        <w:ind w:left="360" w:firstLine="360"/>
        <w:jc w:val="both"/>
        <w:rPr>
          <w:rFonts w:ascii="Book Antiqua" w:hAnsi="Book Antiqua"/>
          <w:sz w:val="24"/>
          <w:szCs w:val="24"/>
        </w:rPr>
      </w:pPr>
    </w:p>
    <w:p w:rsidR="00385BBE" w:rsidRPr="00364806" w:rsidRDefault="00385BBE" w:rsidP="00364806">
      <w:pPr>
        <w:spacing w:line="360" w:lineRule="auto"/>
        <w:ind w:left="360"/>
        <w:rPr>
          <w:rFonts w:ascii="Book Antiqua" w:hAnsi="Book Antiqua"/>
          <w:sz w:val="24"/>
          <w:szCs w:val="24"/>
          <w:u w:val="single"/>
        </w:rPr>
      </w:pPr>
      <w:r w:rsidRPr="00364806">
        <w:rPr>
          <w:rFonts w:ascii="Book Antiqua" w:hAnsi="Book Antiqua"/>
          <w:sz w:val="24"/>
          <w:szCs w:val="24"/>
          <w:u w:val="single"/>
        </w:rPr>
        <w:t>Pengakuan dan pelaksanaan putusan Indonesia di negara lain</w:t>
      </w:r>
    </w:p>
    <w:p w:rsidR="00385BBE" w:rsidRPr="00364806" w:rsidRDefault="00385BBE" w:rsidP="00364806">
      <w:pPr>
        <w:spacing w:line="360" w:lineRule="auto"/>
        <w:ind w:left="360" w:firstLine="360"/>
        <w:jc w:val="both"/>
        <w:rPr>
          <w:rFonts w:ascii="Book Antiqua" w:hAnsi="Book Antiqua"/>
          <w:i/>
          <w:sz w:val="24"/>
          <w:szCs w:val="24"/>
        </w:rPr>
      </w:pPr>
      <w:r w:rsidRPr="00364806">
        <w:rPr>
          <w:rFonts w:ascii="Book Antiqua" w:hAnsi="Book Antiqua"/>
          <w:sz w:val="24"/>
          <w:szCs w:val="24"/>
        </w:rPr>
        <w:t xml:space="preserve">Secara umum, sistem hukum yang dianut oleh banyak negara tidak memperkenankan pengadilannya untuk mengeksekusi putusan asing. Kecenderungan tersebut tidak saja berlaku di negara-negara yang menganut sistem hukum Civil Law tetapi juga berlaku di negara-negara yang menganut sistem hukum Common Law. Sebagaimana yang dijelaskan oleh Paul J.Omar : </w:t>
      </w:r>
      <w:r w:rsidRPr="00364806">
        <w:rPr>
          <w:rFonts w:ascii="Book Antiqua" w:hAnsi="Book Antiqua"/>
          <w:i/>
          <w:sz w:val="24"/>
          <w:szCs w:val="24"/>
        </w:rPr>
        <w:t xml:space="preserve">“The traditional common-law doctrine is that a foreign order, although creating an </w:t>
      </w:r>
      <w:r w:rsidRPr="00364806">
        <w:rPr>
          <w:rFonts w:ascii="Book Antiqua" w:hAnsi="Book Antiqua"/>
          <w:i/>
          <w:sz w:val="24"/>
          <w:szCs w:val="24"/>
        </w:rPr>
        <w:lastRenderedPageBreak/>
        <w:t>obligation that is actionable within the jurisdiction, can not be enforced without the institution of fresh legal proceedings.</w:t>
      </w:r>
      <w:r w:rsidR="00C4745A" w:rsidRPr="00364806">
        <w:rPr>
          <w:rFonts w:ascii="Book Antiqua" w:hAnsi="Book Antiqua"/>
          <w:i/>
          <w:sz w:val="24"/>
          <w:szCs w:val="24"/>
        </w:rPr>
        <w:t xml:space="preserve"> (</w:t>
      </w:r>
      <w:r w:rsidR="00663C7B" w:rsidRPr="00364806">
        <w:rPr>
          <w:rFonts w:ascii="Book Antiqua" w:hAnsi="Book Antiqua"/>
          <w:sz w:val="24"/>
          <w:szCs w:val="24"/>
        </w:rPr>
        <w:t xml:space="preserve"> Paul J. Omar </w:t>
      </w:r>
      <w:r w:rsidR="00C4745A" w:rsidRPr="00364806">
        <w:rPr>
          <w:rFonts w:ascii="Book Antiqua" w:hAnsi="Book Antiqua"/>
          <w:sz w:val="24"/>
          <w:szCs w:val="24"/>
        </w:rPr>
        <w:t xml:space="preserve">,2008). </w:t>
      </w:r>
    </w:p>
    <w:p w:rsidR="00385BBE" w:rsidRPr="00364806" w:rsidRDefault="00385BBE" w:rsidP="00364806">
      <w:pPr>
        <w:spacing w:line="360" w:lineRule="auto"/>
        <w:ind w:left="360" w:firstLine="360"/>
        <w:jc w:val="both"/>
        <w:rPr>
          <w:rFonts w:ascii="Book Antiqua" w:hAnsi="Book Antiqua"/>
          <w:sz w:val="24"/>
          <w:szCs w:val="24"/>
        </w:rPr>
      </w:pPr>
      <w:r w:rsidRPr="00364806">
        <w:rPr>
          <w:rFonts w:ascii="Book Antiqua" w:hAnsi="Book Antiqua"/>
          <w:sz w:val="24"/>
          <w:szCs w:val="24"/>
        </w:rPr>
        <w:t>Disamping itu, hal ini juga terkait erat dengan konsep kedaulatan negara sebagaimana yang telah disinggung sebelumnya bahwa negara memiliki kedaulatan untuk tidak mengakui institusi atau lembaga yang lebih tinggi, kecuali negara tersebut secara sukarela menundukan diri untuk itu. Pada praktiknya suatu negara hanya akan bersedia mengakui dan melaksanakan suatu putusan pailit asing yang sebagai berikut :</w:t>
      </w:r>
      <w:r w:rsidR="00C4745A" w:rsidRPr="00364806">
        <w:rPr>
          <w:rFonts w:ascii="Book Antiqua" w:hAnsi="Book Antiqua"/>
          <w:sz w:val="24"/>
          <w:szCs w:val="24"/>
        </w:rPr>
        <w:t xml:space="preserve"> (</w:t>
      </w:r>
      <w:r w:rsidR="00C4745A" w:rsidRPr="00364806">
        <w:rPr>
          <w:rFonts w:ascii="Book Antiqua" w:hAnsi="Book Antiqua"/>
          <w:sz w:val="24"/>
          <w:szCs w:val="24"/>
        </w:rPr>
        <w:t>Jerry Hoff</w:t>
      </w:r>
      <w:r w:rsidR="00C4745A" w:rsidRPr="00364806">
        <w:rPr>
          <w:rFonts w:ascii="Book Antiqua" w:hAnsi="Book Antiqua"/>
          <w:sz w:val="24"/>
          <w:szCs w:val="24"/>
        </w:rPr>
        <w:t xml:space="preserve">,2000). </w:t>
      </w:r>
    </w:p>
    <w:p w:rsidR="00385BBE" w:rsidRPr="00364806" w:rsidRDefault="00385BBE" w:rsidP="00364806">
      <w:pPr>
        <w:spacing w:line="360" w:lineRule="auto"/>
        <w:ind w:left="360"/>
        <w:rPr>
          <w:rFonts w:ascii="Book Antiqua" w:hAnsi="Book Antiqua"/>
          <w:sz w:val="24"/>
          <w:szCs w:val="24"/>
        </w:rPr>
      </w:pPr>
      <w:r w:rsidRPr="00364806">
        <w:rPr>
          <w:rFonts w:ascii="Book Antiqua" w:hAnsi="Book Antiqua"/>
          <w:sz w:val="24"/>
          <w:szCs w:val="24"/>
        </w:rPr>
        <w:t xml:space="preserve">1.Bilamana suatu pengadilan asing tersebut mempunyai kemampuan menurut standar-standar yang diterima secara internasional; </w:t>
      </w:r>
    </w:p>
    <w:p w:rsidR="00385BBE" w:rsidRPr="00364806" w:rsidRDefault="00385BBE" w:rsidP="00364806">
      <w:pPr>
        <w:spacing w:line="360" w:lineRule="auto"/>
        <w:ind w:left="360"/>
        <w:rPr>
          <w:rFonts w:ascii="Book Antiqua" w:hAnsi="Book Antiqua"/>
          <w:sz w:val="24"/>
          <w:szCs w:val="24"/>
        </w:rPr>
      </w:pPr>
      <w:r w:rsidRPr="00364806">
        <w:rPr>
          <w:rFonts w:ascii="Book Antiqua" w:hAnsi="Book Antiqua"/>
          <w:sz w:val="24"/>
          <w:szCs w:val="24"/>
        </w:rPr>
        <w:t xml:space="preserve">2.Bilamana terlaksananya suatu sidang yang adil; </w:t>
      </w:r>
    </w:p>
    <w:p w:rsidR="00385BBE" w:rsidRPr="00364806" w:rsidRDefault="00385BBE" w:rsidP="00364806">
      <w:pPr>
        <w:spacing w:line="360" w:lineRule="auto"/>
        <w:ind w:left="360"/>
        <w:rPr>
          <w:rFonts w:ascii="Book Antiqua" w:hAnsi="Book Antiqua"/>
          <w:sz w:val="24"/>
          <w:szCs w:val="24"/>
        </w:rPr>
      </w:pPr>
      <w:r w:rsidRPr="00364806">
        <w:rPr>
          <w:rFonts w:ascii="Book Antiqua" w:hAnsi="Book Antiqua"/>
          <w:sz w:val="24"/>
          <w:szCs w:val="24"/>
        </w:rPr>
        <w:t xml:space="preserve">3.Bilamana putusan pengadilan asing tersebut tidak melanggar ketertiban umum. </w:t>
      </w:r>
    </w:p>
    <w:p w:rsidR="00385BBE" w:rsidRPr="00364806" w:rsidRDefault="00385BBE" w:rsidP="00364806">
      <w:pPr>
        <w:spacing w:line="360" w:lineRule="auto"/>
        <w:ind w:left="360" w:firstLine="360"/>
        <w:jc w:val="both"/>
        <w:rPr>
          <w:rFonts w:ascii="Book Antiqua" w:hAnsi="Book Antiqua"/>
          <w:sz w:val="24"/>
          <w:szCs w:val="24"/>
        </w:rPr>
      </w:pPr>
      <w:r w:rsidRPr="00364806">
        <w:rPr>
          <w:rFonts w:ascii="Book Antiqua" w:hAnsi="Book Antiqua"/>
          <w:sz w:val="24"/>
          <w:szCs w:val="24"/>
        </w:rPr>
        <w:lastRenderedPageBreak/>
        <w:t>Sehingga kesimpulannya, pengakuan dan pelaksanaan putusan kepailitan lintas batas tidak dapat secara langsung diterapkan diluar wilayah hukum tempat putusan tersebut ditetapkan, karena masih diperlukannya proses relitigasi sebagai bentuk penyesuaian hukum domestik terhadap hukum asing yang dipergunakan dalam putusan pailit asing tersebut.</w:t>
      </w:r>
    </w:p>
    <w:p w:rsidR="00385BBE" w:rsidRPr="00364806" w:rsidRDefault="00385BBE" w:rsidP="00364806">
      <w:pPr>
        <w:spacing w:line="360" w:lineRule="auto"/>
        <w:ind w:left="360" w:firstLine="360"/>
        <w:jc w:val="both"/>
        <w:rPr>
          <w:rFonts w:ascii="Book Antiqua" w:hAnsi="Book Antiqua"/>
          <w:sz w:val="24"/>
          <w:szCs w:val="24"/>
        </w:rPr>
      </w:pPr>
      <w:r w:rsidRPr="00364806">
        <w:rPr>
          <w:rFonts w:ascii="Book Antiqua" w:hAnsi="Book Antiqua"/>
          <w:sz w:val="24"/>
          <w:szCs w:val="24"/>
        </w:rPr>
        <w:t xml:space="preserve">Dalam kasus-kasus kepailitan yang bersifat lintas batas , kerap terjadi suatu keadaan dimana terdapat debitor yang akan digugat pailit berkedudukan di suatu negara namun ia juga melakukan kegiatan usaha di luar negeri, ataupun sebaliknya dimana debitor asing yang hendak digugat pailit tetapi ia memiliki kegiatan usaha ataupun aset di Indonesia. Sehingga keadaan harta debitor yang melintasi batas negara, kerap menimbulkan permasalahan mengenai batasan harta debitor yang masuk kedalam boedel pailit. Terhadap keadaan yang demikian, sebenarnya baik pihak </w:t>
      </w:r>
      <w:r w:rsidRPr="00364806">
        <w:rPr>
          <w:rFonts w:ascii="Book Antiqua" w:hAnsi="Book Antiqua"/>
          <w:sz w:val="24"/>
          <w:szCs w:val="24"/>
        </w:rPr>
        <w:lastRenderedPageBreak/>
        <w:t>kreditor asing maupun kreditor lokal dapat mengajukan gugatan pailit di tempat kedudukan debitor maupun di tempat perusahaan debitor beroperasi sepanjang memenuhi persyaratan ketentuan hukum kepailitan setempat.</w:t>
      </w:r>
      <w:r w:rsidR="00663C7B" w:rsidRPr="00364806">
        <w:rPr>
          <w:rFonts w:ascii="Book Antiqua" w:hAnsi="Book Antiqua"/>
          <w:sz w:val="24"/>
          <w:szCs w:val="24"/>
        </w:rPr>
        <w:t xml:space="preserve"> (</w:t>
      </w:r>
      <w:r w:rsidR="00663C7B" w:rsidRPr="00364806">
        <w:rPr>
          <w:rFonts w:ascii="Book Antiqua" w:hAnsi="Book Antiqua"/>
          <w:sz w:val="24"/>
          <w:szCs w:val="24"/>
        </w:rPr>
        <w:t>Tedjasukman, “Aspek-Aspek Hukum Perdata Internasional dalam Perkara-Perkara Kepailitan dan Pelaksanaannya dalam Preaktek Berdasarkan Undang-Undang (UU) No. 4 Tahun 1998 Jo Peraturan Pengganti Undang-Undang (Perpu) No. 1 Tahun 1998,” hlm.94.</w:t>
      </w:r>
      <w:r w:rsidR="00663C7B" w:rsidRPr="00364806">
        <w:rPr>
          <w:rFonts w:ascii="Book Antiqua" w:hAnsi="Book Antiqua"/>
          <w:sz w:val="24"/>
          <w:szCs w:val="24"/>
        </w:rPr>
        <w:t>)</w:t>
      </w:r>
    </w:p>
    <w:p w:rsidR="00CD2DED" w:rsidRPr="00364806" w:rsidRDefault="00385BBE" w:rsidP="00364806">
      <w:pPr>
        <w:spacing w:line="360" w:lineRule="auto"/>
        <w:ind w:left="360" w:firstLine="360"/>
        <w:jc w:val="both"/>
        <w:rPr>
          <w:rFonts w:ascii="Book Antiqua" w:hAnsi="Book Antiqua"/>
          <w:sz w:val="24"/>
          <w:szCs w:val="24"/>
        </w:rPr>
      </w:pPr>
      <w:r w:rsidRPr="00364806">
        <w:rPr>
          <w:rFonts w:ascii="Book Antiqua" w:hAnsi="Book Antiqua"/>
          <w:sz w:val="24"/>
          <w:szCs w:val="24"/>
        </w:rPr>
        <w:t xml:space="preserve">Mengenai asset debitor Hukum Kepailitan Indonesia menganut prinsip universalitas terhadap keberadaan harta pailit debitor. </w:t>
      </w:r>
      <w:r w:rsidR="00940248" w:rsidRPr="00364806">
        <w:rPr>
          <w:rFonts w:ascii="Book Antiqua" w:hAnsi="Book Antiqua"/>
          <w:sz w:val="24"/>
          <w:szCs w:val="24"/>
        </w:rPr>
        <w:t xml:space="preserve">Hukum Kepailitan Indonesia menganut prinsip universalitas terhadap keberadaan harta pailit debitor. Hal tersebut didasarkan oleh ketentuan yang ada dalam UU No.37 Tahun 2004, yakni sebagai berikut: </w:t>
      </w:r>
    </w:p>
    <w:p w:rsidR="00CD2DED" w:rsidRPr="00364806" w:rsidRDefault="00940248" w:rsidP="00364806">
      <w:pPr>
        <w:spacing w:line="360" w:lineRule="auto"/>
        <w:ind w:left="360"/>
        <w:jc w:val="both"/>
        <w:rPr>
          <w:rFonts w:ascii="Book Antiqua" w:hAnsi="Book Antiqua"/>
          <w:sz w:val="24"/>
          <w:szCs w:val="24"/>
        </w:rPr>
      </w:pPr>
      <w:r w:rsidRPr="00364806">
        <w:rPr>
          <w:rFonts w:ascii="Book Antiqua" w:hAnsi="Book Antiqua"/>
          <w:sz w:val="24"/>
          <w:szCs w:val="24"/>
        </w:rPr>
        <w:t xml:space="preserve">1.Berdasarkan pasal 21 UUK-PKPU, harta pailit debitor mencakup keseluruhan aset debitor </w:t>
      </w:r>
      <w:r w:rsidRPr="00364806">
        <w:rPr>
          <w:rFonts w:ascii="Book Antiqua" w:hAnsi="Book Antiqua"/>
          <w:sz w:val="24"/>
          <w:szCs w:val="24"/>
        </w:rPr>
        <w:lastRenderedPageBreak/>
        <w:t xml:space="preserve">diamanapun aset tersebut berada. Dalam hal ini berarti mencakup keseluruhan aset debitor pailit yang berada di dalam negeri maupun di luar negeri; </w:t>
      </w:r>
    </w:p>
    <w:p w:rsidR="00940248" w:rsidRPr="00364806" w:rsidRDefault="00940248" w:rsidP="00364806">
      <w:pPr>
        <w:spacing w:line="360" w:lineRule="auto"/>
        <w:ind w:left="360"/>
        <w:jc w:val="both"/>
        <w:rPr>
          <w:rFonts w:ascii="Book Antiqua" w:hAnsi="Book Antiqua"/>
          <w:sz w:val="24"/>
          <w:szCs w:val="24"/>
          <w:u w:val="single"/>
        </w:rPr>
      </w:pPr>
      <w:r w:rsidRPr="00364806">
        <w:rPr>
          <w:rFonts w:ascii="Book Antiqua" w:hAnsi="Book Antiqua"/>
          <w:sz w:val="24"/>
          <w:szCs w:val="24"/>
        </w:rPr>
        <w:t>2.Berdasarkan pasal 212- 214 UUK- PKPU dimana harus dilakukannya suatu penggantian oleh pihak kreditor atau setiap orang, dalam keadaan sebagai berikut:</w:t>
      </w:r>
    </w:p>
    <w:p w:rsidR="00385BBE" w:rsidRPr="00364806" w:rsidRDefault="00940248" w:rsidP="00364806">
      <w:pPr>
        <w:spacing w:line="360" w:lineRule="auto"/>
        <w:ind w:left="360"/>
        <w:jc w:val="both"/>
        <w:rPr>
          <w:rFonts w:ascii="Book Antiqua" w:hAnsi="Book Antiqua"/>
          <w:sz w:val="24"/>
          <w:szCs w:val="24"/>
        </w:rPr>
      </w:pPr>
      <w:r w:rsidRPr="00364806">
        <w:rPr>
          <w:rFonts w:ascii="Book Antiqua" w:hAnsi="Book Antiqua"/>
          <w:sz w:val="24"/>
          <w:szCs w:val="24"/>
        </w:rPr>
        <w:t>a.</w:t>
      </w:r>
      <w:r w:rsidR="00364806">
        <w:rPr>
          <w:rFonts w:ascii="Book Antiqua" w:hAnsi="Book Antiqua"/>
          <w:sz w:val="24"/>
          <w:szCs w:val="24"/>
        </w:rPr>
        <w:t xml:space="preserve"> </w:t>
      </w:r>
      <w:r w:rsidRPr="00364806">
        <w:rPr>
          <w:rFonts w:ascii="Book Antiqua" w:hAnsi="Book Antiqua"/>
          <w:sz w:val="24"/>
          <w:szCs w:val="24"/>
        </w:rPr>
        <w:t>Bilamana Kreditor yang tidak memiliki hak untuk didahulukan, setelah putusan pernyataan pailit diucapkan mengambil pelunasan seluruh atau sebagian piutangnya dari benda yang termasuk harta pailit yang terletak di luar wilayah Indonesia.</w:t>
      </w:r>
      <w:r w:rsidR="00663C7B" w:rsidRPr="00364806">
        <w:rPr>
          <w:rFonts w:ascii="Book Antiqua" w:hAnsi="Book Antiqua"/>
          <w:sz w:val="24"/>
          <w:szCs w:val="24"/>
        </w:rPr>
        <w:t xml:space="preserve">  (</w:t>
      </w:r>
      <w:r w:rsidR="00663C7B" w:rsidRPr="00364806">
        <w:rPr>
          <w:rFonts w:ascii="Book Antiqua" w:hAnsi="Book Antiqua"/>
          <w:sz w:val="24"/>
          <w:szCs w:val="24"/>
        </w:rPr>
        <w:t>Indonesia, Undang-Undang Tentang Kepailitan dan Penundaan Kewajiban Pembayaran Utang</w:t>
      </w:r>
      <w:r w:rsidR="00663C7B" w:rsidRPr="00364806">
        <w:rPr>
          <w:rFonts w:ascii="Book Antiqua" w:hAnsi="Book Antiqua"/>
          <w:sz w:val="24"/>
          <w:szCs w:val="24"/>
        </w:rPr>
        <w:t xml:space="preserve"> Nomor 37 Tahun 2004). </w:t>
      </w:r>
    </w:p>
    <w:p w:rsidR="00940248" w:rsidRPr="00364806" w:rsidRDefault="00940248" w:rsidP="00364806">
      <w:pPr>
        <w:spacing w:line="360" w:lineRule="auto"/>
        <w:ind w:left="360"/>
        <w:jc w:val="both"/>
        <w:rPr>
          <w:rFonts w:ascii="Book Antiqua" w:hAnsi="Book Antiqua"/>
          <w:sz w:val="24"/>
          <w:szCs w:val="24"/>
        </w:rPr>
      </w:pPr>
      <w:r w:rsidRPr="00364806">
        <w:rPr>
          <w:rFonts w:ascii="Book Antiqua" w:hAnsi="Book Antiqua"/>
          <w:sz w:val="24"/>
          <w:szCs w:val="24"/>
        </w:rPr>
        <w:t>Kemungkinan seperti itu selalu ada misalnya kapal milik debitor yang sedang ada dalam pelayaran atau barang milik debitor yang sedang dalam pengangkutan, meskipun sudah dibayar tetapi berada di luar negeri</w:t>
      </w:r>
      <w:r w:rsidRPr="00364806">
        <w:rPr>
          <w:rFonts w:ascii="Book Antiqua" w:hAnsi="Book Antiqua"/>
          <w:sz w:val="24"/>
          <w:szCs w:val="24"/>
        </w:rPr>
        <w:t>.</w:t>
      </w:r>
      <w:r w:rsidR="00663C7B" w:rsidRPr="00364806">
        <w:rPr>
          <w:rFonts w:ascii="Book Antiqua" w:hAnsi="Book Antiqua"/>
          <w:sz w:val="24"/>
          <w:szCs w:val="24"/>
        </w:rPr>
        <w:t xml:space="preserve"> (</w:t>
      </w:r>
      <w:r w:rsidR="00663C7B" w:rsidRPr="00364806">
        <w:rPr>
          <w:rFonts w:ascii="Book Antiqua" w:hAnsi="Book Antiqua"/>
          <w:sz w:val="24"/>
          <w:szCs w:val="24"/>
        </w:rPr>
        <w:t>Erman Suparman</w:t>
      </w:r>
      <w:r w:rsidR="00663C7B" w:rsidRPr="00364806">
        <w:rPr>
          <w:rFonts w:ascii="Book Antiqua" w:hAnsi="Book Antiqua"/>
          <w:sz w:val="24"/>
          <w:szCs w:val="24"/>
        </w:rPr>
        <w:t xml:space="preserve">,1993). </w:t>
      </w:r>
    </w:p>
    <w:p w:rsidR="00940248" w:rsidRPr="00364806" w:rsidRDefault="00940248" w:rsidP="00364806">
      <w:pPr>
        <w:spacing w:line="360" w:lineRule="auto"/>
        <w:ind w:left="360"/>
        <w:jc w:val="both"/>
        <w:rPr>
          <w:rFonts w:ascii="Book Antiqua" w:hAnsi="Book Antiqua"/>
          <w:sz w:val="24"/>
          <w:szCs w:val="24"/>
        </w:rPr>
      </w:pPr>
      <w:r w:rsidRPr="00364806">
        <w:rPr>
          <w:rFonts w:ascii="Book Antiqua" w:hAnsi="Book Antiqua"/>
          <w:sz w:val="24"/>
          <w:szCs w:val="24"/>
        </w:rPr>
        <w:lastRenderedPageBreak/>
        <w:t>b.</w:t>
      </w:r>
      <w:r w:rsidR="00364806">
        <w:rPr>
          <w:rFonts w:ascii="Book Antiqua" w:hAnsi="Book Antiqua"/>
          <w:sz w:val="24"/>
          <w:szCs w:val="24"/>
        </w:rPr>
        <w:t xml:space="preserve"> </w:t>
      </w:r>
      <w:r w:rsidRPr="00364806">
        <w:rPr>
          <w:rFonts w:ascii="Book Antiqua" w:hAnsi="Book Antiqua"/>
          <w:sz w:val="24"/>
          <w:szCs w:val="24"/>
        </w:rPr>
        <w:t>Bilamana pihak kreditor telah memindahkan sebagian atau seluruh piutangnya kepada pihak ketiga (setelah mengetahui adanya atau akan dimohonkannya permohonan pernyataan pailit), agar pihak ketiga ini dapat mengambil pelunasan piutang tersebut baik sebagian atau secara keseluruhan dari benda yang termasuk harta pailit yang terdapat di luar wilayah Indonesia</w:t>
      </w:r>
      <w:r w:rsidRPr="00364806">
        <w:rPr>
          <w:rFonts w:ascii="Book Antiqua" w:hAnsi="Book Antiqua"/>
          <w:sz w:val="24"/>
          <w:szCs w:val="24"/>
        </w:rPr>
        <w:t>.</w:t>
      </w:r>
      <w:r w:rsidR="00663C7B" w:rsidRPr="00364806">
        <w:rPr>
          <w:rFonts w:ascii="Book Antiqua" w:hAnsi="Book Antiqua"/>
          <w:sz w:val="24"/>
          <w:szCs w:val="24"/>
        </w:rPr>
        <w:t xml:space="preserve"> </w:t>
      </w:r>
      <w:r w:rsidR="00663C7B" w:rsidRPr="00364806">
        <w:rPr>
          <w:rFonts w:ascii="Book Antiqua" w:hAnsi="Book Antiqua"/>
          <w:sz w:val="24"/>
          <w:szCs w:val="24"/>
        </w:rPr>
        <w:t>(Indonesia, Undang-Undang Tentang Kepailitan dan Penundaan Kewajiban Pembayaran Utang Nomor 37 Tahun 2004).</w:t>
      </w:r>
    </w:p>
    <w:p w:rsidR="00940248" w:rsidRPr="00364806" w:rsidRDefault="00940248" w:rsidP="00364806">
      <w:pPr>
        <w:spacing w:line="360" w:lineRule="auto"/>
        <w:ind w:left="360"/>
        <w:jc w:val="both"/>
        <w:rPr>
          <w:rFonts w:ascii="Book Antiqua" w:hAnsi="Book Antiqua"/>
          <w:sz w:val="24"/>
          <w:szCs w:val="24"/>
        </w:rPr>
      </w:pPr>
      <w:r w:rsidRPr="00364806">
        <w:rPr>
          <w:rFonts w:ascii="Book Antiqua" w:hAnsi="Book Antiqua"/>
          <w:sz w:val="24"/>
          <w:szCs w:val="24"/>
        </w:rPr>
        <w:t>Kecuali dapat dibuktikan sebaliknya maka tiap pemindahan piutang yang dilakukan oleh para kreditor atau setiap orang yang telah melakukan pemindahan, harus dianggap telah dilakukan dengan maksud seperti tersebut di atas, jika hal tersebut dilakukan dengan sepengetahuannya bahwa permohonan pernyataan pailit sudah atau akan dimintakan.</w:t>
      </w:r>
      <w:r w:rsidR="00663C7B" w:rsidRPr="00364806">
        <w:rPr>
          <w:rFonts w:ascii="Book Antiqua" w:hAnsi="Book Antiqua"/>
          <w:sz w:val="24"/>
          <w:szCs w:val="24"/>
        </w:rPr>
        <w:t xml:space="preserve"> </w:t>
      </w:r>
      <w:r w:rsidR="00663C7B" w:rsidRPr="00364806">
        <w:rPr>
          <w:rFonts w:ascii="Book Antiqua" w:hAnsi="Book Antiqua"/>
          <w:sz w:val="24"/>
          <w:szCs w:val="24"/>
        </w:rPr>
        <w:t xml:space="preserve">(Indonesia, Undang-Undang Tentang Kepailitan dan Penundaan </w:t>
      </w:r>
      <w:r w:rsidR="00663C7B" w:rsidRPr="00364806">
        <w:rPr>
          <w:rFonts w:ascii="Book Antiqua" w:hAnsi="Book Antiqua"/>
          <w:sz w:val="24"/>
          <w:szCs w:val="24"/>
        </w:rPr>
        <w:lastRenderedPageBreak/>
        <w:t>Kewajiban Pembayaran Utang Nomor 37 Tahun 2004).</w:t>
      </w:r>
    </w:p>
    <w:p w:rsidR="00940248" w:rsidRPr="00364806" w:rsidRDefault="00940248" w:rsidP="00364806">
      <w:pPr>
        <w:spacing w:line="360" w:lineRule="auto"/>
        <w:ind w:left="360"/>
        <w:jc w:val="both"/>
        <w:rPr>
          <w:rFonts w:ascii="Book Antiqua" w:hAnsi="Book Antiqua"/>
          <w:sz w:val="24"/>
          <w:szCs w:val="24"/>
        </w:rPr>
      </w:pPr>
      <w:r w:rsidRPr="00364806">
        <w:rPr>
          <w:rFonts w:ascii="Book Antiqua" w:hAnsi="Book Antiqua"/>
          <w:sz w:val="24"/>
          <w:szCs w:val="24"/>
        </w:rPr>
        <w:t>c.Bilmana setiap orang (setelah mengetahui adanya atau akan dimohonkan permohonan pernyataan pailit) yang telah memindahkan baik utang maupun piutangnya secara sebagian atau seluruhnya kepada pihak ketiga, sehingga pihak pihak ketiga ini mempunyai kesempatan untuk</w:t>
      </w:r>
      <w:r w:rsidRPr="00364806">
        <w:rPr>
          <w:rFonts w:ascii="Book Antiqua" w:hAnsi="Book Antiqua"/>
          <w:sz w:val="24"/>
          <w:szCs w:val="24"/>
        </w:rPr>
        <w:t xml:space="preserve"> </w:t>
      </w:r>
      <w:r w:rsidRPr="00364806">
        <w:rPr>
          <w:rFonts w:ascii="Book Antiqua" w:hAnsi="Book Antiqua"/>
          <w:sz w:val="24"/>
          <w:szCs w:val="24"/>
        </w:rPr>
        <w:t>mengadakan perbandingan atau perhitungan utang atau piutangnya dengan suatu piutang atau utang di luar Indonesia.</w:t>
      </w:r>
      <w:r w:rsidR="00663C7B" w:rsidRPr="00364806">
        <w:rPr>
          <w:rFonts w:ascii="Book Antiqua" w:hAnsi="Book Antiqua"/>
          <w:sz w:val="24"/>
          <w:szCs w:val="24"/>
        </w:rPr>
        <w:t xml:space="preserve"> </w:t>
      </w:r>
      <w:r w:rsidR="00663C7B" w:rsidRPr="00364806">
        <w:rPr>
          <w:rFonts w:ascii="Book Antiqua" w:hAnsi="Book Antiqua"/>
          <w:sz w:val="24"/>
          <w:szCs w:val="24"/>
        </w:rPr>
        <w:t>(Indonesia, Undang-Undang Tentang Kepailitan dan Penundaan Kewajiban Pembayaran Utang Nomor 37 Tahun 2004).</w:t>
      </w:r>
    </w:p>
    <w:p w:rsidR="00940248" w:rsidRPr="00364806" w:rsidRDefault="00940248" w:rsidP="00364806">
      <w:pPr>
        <w:spacing w:line="360" w:lineRule="auto"/>
        <w:ind w:left="360" w:firstLine="360"/>
        <w:jc w:val="both"/>
        <w:rPr>
          <w:rFonts w:ascii="Book Antiqua" w:hAnsi="Book Antiqua"/>
          <w:sz w:val="24"/>
          <w:szCs w:val="24"/>
        </w:rPr>
      </w:pPr>
      <w:r w:rsidRPr="00364806">
        <w:rPr>
          <w:rFonts w:ascii="Book Antiqua" w:hAnsi="Book Antiqua"/>
          <w:sz w:val="24"/>
          <w:szCs w:val="24"/>
        </w:rPr>
        <w:t>Dari ketentuan –ketentuan di</w:t>
      </w:r>
      <w:r w:rsidR="000B52EB" w:rsidRPr="00364806">
        <w:rPr>
          <w:rFonts w:ascii="Book Antiqua" w:hAnsi="Book Antiqua"/>
          <w:sz w:val="24"/>
          <w:szCs w:val="24"/>
        </w:rPr>
        <w:t xml:space="preserve"> atas dapat terlihat bahwa Hukum</w:t>
      </w:r>
      <w:r w:rsidRPr="00364806">
        <w:rPr>
          <w:rFonts w:ascii="Book Antiqua" w:hAnsi="Book Antiqua"/>
          <w:sz w:val="24"/>
          <w:szCs w:val="24"/>
        </w:rPr>
        <w:t xml:space="preserve"> Kepailitan Indonesia terhadap harta palit debitor , menganut prinsip universalitas. Namun, prinsip universalitas yang dianut oleh UUK-PKPU tersebut bertentangan dengan prinsip teriotialitas yang dianut dalam Hukum Perdata Indonesia. Sebab, prinsip unversalitas </w:t>
      </w:r>
      <w:r w:rsidRPr="00364806">
        <w:rPr>
          <w:rFonts w:ascii="Book Antiqua" w:hAnsi="Book Antiqua"/>
          <w:sz w:val="24"/>
          <w:szCs w:val="24"/>
        </w:rPr>
        <w:lastRenderedPageBreak/>
        <w:t>menekankan bahwa peraturan yang diadakan dalam suatu negara dapat diberlakukan di negara lain, sementara prinsip teritorialitas dalam HPI sebagaimana yang telah dijelaskan pada bab sebelumnya menyebabkan peraturan-peraturan dalam suatu negara tidak berlaku secara extra-teritorial. Prinsip unisversalitas yang dianut dalam UUK-PKPU bertentangan juga dengan prinsip kedaulatan teritorialitas dan prinsip lex rei sitae dalam pasal 17 AB. Sehingga prinsip universalitas yang dianut dalam pasal 21, 212, 213, dan 214 UU No. 37 Tahun 2004, dalam prakteknya tidaklah dapat atau sukar untuk diterapkan, mengingat bertentangan dengan prinsip teritorialitas dalam HPI yang bersumber pada hukum nasional. Oleh karena itu Undang-Undang Kepailitan Indonesia dikatakan menganut prinsip universalitas terbatas, sebab prinsip universalitas pada undang-undang tersebut tidak dapat diterapkan.</w:t>
      </w:r>
    </w:p>
    <w:p w:rsidR="00940248" w:rsidRPr="00364806" w:rsidRDefault="00940248" w:rsidP="00364806">
      <w:pPr>
        <w:spacing w:line="360" w:lineRule="auto"/>
        <w:ind w:left="360"/>
        <w:rPr>
          <w:rFonts w:ascii="Book Antiqua" w:hAnsi="Book Antiqua"/>
          <w:sz w:val="24"/>
          <w:szCs w:val="24"/>
        </w:rPr>
      </w:pPr>
    </w:p>
    <w:p w:rsidR="00940248" w:rsidRPr="00364806" w:rsidRDefault="00940248" w:rsidP="00364806">
      <w:pPr>
        <w:spacing w:line="360" w:lineRule="auto"/>
        <w:ind w:left="360"/>
        <w:rPr>
          <w:rFonts w:ascii="Book Antiqua" w:hAnsi="Book Antiqua"/>
          <w:b/>
          <w:sz w:val="24"/>
          <w:szCs w:val="24"/>
        </w:rPr>
      </w:pPr>
      <w:r w:rsidRPr="00364806">
        <w:rPr>
          <w:rFonts w:ascii="Book Antiqua" w:hAnsi="Book Antiqua"/>
          <w:b/>
          <w:sz w:val="24"/>
          <w:szCs w:val="24"/>
        </w:rPr>
        <w:lastRenderedPageBreak/>
        <w:t>KESIMPULAN :</w:t>
      </w:r>
    </w:p>
    <w:p w:rsidR="000B52EB" w:rsidRPr="00364806" w:rsidRDefault="00CD2DED" w:rsidP="00364806">
      <w:pPr>
        <w:spacing w:line="360" w:lineRule="auto"/>
        <w:ind w:left="360"/>
        <w:jc w:val="both"/>
        <w:rPr>
          <w:rFonts w:ascii="Book Antiqua" w:hAnsi="Book Antiqua"/>
          <w:sz w:val="24"/>
          <w:szCs w:val="24"/>
        </w:rPr>
      </w:pPr>
      <w:r w:rsidRPr="00364806">
        <w:rPr>
          <w:rFonts w:ascii="Book Antiqua" w:hAnsi="Book Antiqua"/>
          <w:sz w:val="24"/>
          <w:szCs w:val="24"/>
        </w:rPr>
        <w:t>Dalam Hukum Kepailitan Indonesia berdasarkan P</w:t>
      </w:r>
      <w:r w:rsidRPr="00364806">
        <w:rPr>
          <w:rFonts w:ascii="Book Antiqua" w:hAnsi="Book Antiqua"/>
          <w:sz w:val="24"/>
          <w:szCs w:val="24"/>
        </w:rPr>
        <w:t xml:space="preserve">asal </w:t>
      </w:r>
      <w:r w:rsidRPr="00364806">
        <w:rPr>
          <w:rFonts w:ascii="Book Antiqua" w:hAnsi="Book Antiqua"/>
          <w:sz w:val="24"/>
          <w:szCs w:val="24"/>
        </w:rPr>
        <w:t xml:space="preserve"> 21 UU No.37 Tahun 2004, apabila status kepailitan diberikan kepada debitor Indonesia maka dimanapun hartanya berada maka akan berlaku dalam status sita umum. Sebaliknya, apabila debitor asing dinyatakan pailit di luar negeri maka aset territorial hanya akan dibatasi sampai luar wilyah hukum Indonesia. Pelaksanaan penyitaan aset debitor palit yang demikian akan menimbulkan masalah karena putusan yang menimbulkan akibat hukum tidak dapat dilaksanakan di Indonesia dimana aset dari pihak debitor pailit Indonesia berada. Jadi apabila debitor asing tersebut memiliki aset di Indonesia maka aset tersebut menurut hukum Indonesia bukan aset yang berada dalam sita umum dan putusan pailit yang dijatuhkan oleh pengadilan asing tidak dapat diakui dan dilaksanakan</w:t>
      </w:r>
      <w:r w:rsidRPr="00364806">
        <w:rPr>
          <w:rFonts w:ascii="Book Antiqua" w:hAnsi="Book Antiqua"/>
          <w:sz w:val="24"/>
          <w:szCs w:val="24"/>
        </w:rPr>
        <w:t xml:space="preserve"> di wilayah Republik Indonesia. </w:t>
      </w:r>
      <w:r w:rsidRPr="00364806">
        <w:rPr>
          <w:rFonts w:ascii="Book Antiqua" w:hAnsi="Book Antiqua"/>
          <w:sz w:val="24"/>
          <w:szCs w:val="24"/>
        </w:rPr>
        <w:t xml:space="preserve">Tidak dapatnya suatu putusan asing diakui dan dilaksanakan di Indonesia </w:t>
      </w:r>
      <w:r w:rsidRPr="00364806">
        <w:rPr>
          <w:rFonts w:ascii="Book Antiqua" w:hAnsi="Book Antiqua"/>
          <w:sz w:val="24"/>
          <w:szCs w:val="24"/>
        </w:rPr>
        <w:lastRenderedPageBreak/>
        <w:t>disebabkan karena tidak adanya ketentuan dalam peraturan perundang-undangan di Indonesia yang menyatakan bahwa suatu putusan asing dapat diakui dan dilaksanakan di Indonesia.</w:t>
      </w:r>
      <w:r w:rsidR="000B52EB" w:rsidRPr="00364806">
        <w:rPr>
          <w:rFonts w:ascii="Book Antiqua" w:hAnsi="Book Antiqua"/>
          <w:sz w:val="24"/>
          <w:szCs w:val="24"/>
        </w:rPr>
        <w:t xml:space="preserve"> Kecuali</w:t>
      </w:r>
      <w:r w:rsidR="000B52EB" w:rsidRPr="00364806">
        <w:rPr>
          <w:rFonts w:ascii="Book Antiqua" w:hAnsi="Book Antiqua"/>
          <w:sz w:val="24"/>
          <w:szCs w:val="24"/>
        </w:rPr>
        <w:t xml:space="preserve"> apabila adanya suatu ketentuan </w:t>
      </w:r>
      <w:r w:rsidR="000B52EB" w:rsidRPr="00364806">
        <w:rPr>
          <w:rFonts w:ascii="Book Antiqua" w:hAnsi="Book Antiqua"/>
          <w:sz w:val="24"/>
          <w:szCs w:val="24"/>
        </w:rPr>
        <w:t xml:space="preserve">perjanjian internasional </w:t>
      </w:r>
      <w:r w:rsidR="000B52EB" w:rsidRPr="00364806">
        <w:rPr>
          <w:rFonts w:ascii="Book Antiqua" w:hAnsi="Book Antiqua"/>
          <w:sz w:val="24"/>
          <w:szCs w:val="24"/>
        </w:rPr>
        <w:t>baik yang bersifat bilateral maupun yang multilateral mengenai eksekusi putusan asing antara Indonesia dengan negara lain, dimana harta pailit itu berada.</w:t>
      </w:r>
    </w:p>
    <w:p w:rsidR="00663C7B" w:rsidRPr="00364806" w:rsidRDefault="00663C7B" w:rsidP="00364806">
      <w:pPr>
        <w:spacing w:line="360" w:lineRule="auto"/>
        <w:ind w:left="360"/>
        <w:jc w:val="both"/>
        <w:rPr>
          <w:rFonts w:ascii="Book Antiqua" w:hAnsi="Book Antiqua"/>
          <w:sz w:val="24"/>
          <w:szCs w:val="24"/>
        </w:rPr>
      </w:pPr>
    </w:p>
    <w:p w:rsidR="00663C7B" w:rsidRPr="00364806" w:rsidRDefault="00663C7B" w:rsidP="00364806">
      <w:pPr>
        <w:spacing w:line="360" w:lineRule="auto"/>
        <w:ind w:left="360"/>
        <w:jc w:val="both"/>
        <w:rPr>
          <w:rFonts w:ascii="Book Antiqua" w:hAnsi="Book Antiqua"/>
          <w:sz w:val="24"/>
          <w:szCs w:val="24"/>
        </w:rPr>
      </w:pPr>
    </w:p>
    <w:p w:rsidR="00663C7B" w:rsidRPr="00364806" w:rsidRDefault="00663C7B" w:rsidP="00364806">
      <w:pPr>
        <w:spacing w:line="360" w:lineRule="auto"/>
        <w:ind w:left="360"/>
        <w:jc w:val="both"/>
        <w:rPr>
          <w:rFonts w:ascii="Book Antiqua" w:hAnsi="Book Antiqua"/>
          <w:sz w:val="24"/>
          <w:szCs w:val="24"/>
        </w:rPr>
      </w:pPr>
    </w:p>
    <w:p w:rsidR="00663C7B" w:rsidRPr="00364806" w:rsidRDefault="00663C7B" w:rsidP="00364806">
      <w:pPr>
        <w:spacing w:line="360" w:lineRule="auto"/>
        <w:ind w:left="360"/>
        <w:jc w:val="both"/>
        <w:rPr>
          <w:rFonts w:ascii="Book Antiqua" w:hAnsi="Book Antiqua"/>
          <w:sz w:val="24"/>
          <w:szCs w:val="24"/>
        </w:rPr>
      </w:pPr>
    </w:p>
    <w:p w:rsidR="00663C7B" w:rsidRPr="00364806" w:rsidRDefault="00663C7B" w:rsidP="00364806">
      <w:pPr>
        <w:spacing w:line="360" w:lineRule="auto"/>
        <w:ind w:left="360"/>
        <w:jc w:val="both"/>
        <w:rPr>
          <w:rFonts w:ascii="Book Antiqua" w:hAnsi="Book Antiqua"/>
          <w:sz w:val="24"/>
          <w:szCs w:val="24"/>
        </w:rPr>
      </w:pPr>
    </w:p>
    <w:p w:rsidR="00663C7B" w:rsidRPr="00364806" w:rsidRDefault="00663C7B" w:rsidP="00364806">
      <w:pPr>
        <w:spacing w:line="360" w:lineRule="auto"/>
        <w:ind w:left="360"/>
        <w:jc w:val="both"/>
        <w:rPr>
          <w:rFonts w:ascii="Book Antiqua" w:hAnsi="Book Antiqua"/>
          <w:sz w:val="24"/>
          <w:szCs w:val="24"/>
        </w:rPr>
      </w:pPr>
    </w:p>
    <w:p w:rsidR="00663C7B" w:rsidRPr="00364806" w:rsidRDefault="00663C7B" w:rsidP="00364806">
      <w:pPr>
        <w:spacing w:line="360" w:lineRule="auto"/>
        <w:ind w:left="360"/>
        <w:jc w:val="both"/>
        <w:rPr>
          <w:rFonts w:ascii="Book Antiqua" w:hAnsi="Book Antiqua"/>
          <w:sz w:val="24"/>
          <w:szCs w:val="24"/>
        </w:rPr>
      </w:pPr>
    </w:p>
    <w:p w:rsidR="00663C7B" w:rsidRPr="00364806" w:rsidRDefault="00663C7B" w:rsidP="00364806">
      <w:pPr>
        <w:spacing w:line="360" w:lineRule="auto"/>
        <w:ind w:left="360"/>
        <w:jc w:val="both"/>
        <w:rPr>
          <w:rFonts w:ascii="Book Antiqua" w:hAnsi="Book Antiqua"/>
          <w:sz w:val="24"/>
          <w:szCs w:val="24"/>
        </w:rPr>
      </w:pPr>
    </w:p>
    <w:p w:rsidR="00663C7B" w:rsidRPr="00364806" w:rsidRDefault="00663C7B" w:rsidP="00364806">
      <w:pPr>
        <w:spacing w:line="360" w:lineRule="auto"/>
        <w:ind w:left="360"/>
        <w:jc w:val="both"/>
        <w:rPr>
          <w:rFonts w:ascii="Book Antiqua" w:hAnsi="Book Antiqua"/>
          <w:sz w:val="24"/>
          <w:szCs w:val="24"/>
        </w:rPr>
      </w:pPr>
    </w:p>
    <w:p w:rsidR="00663C7B" w:rsidRPr="00364806" w:rsidRDefault="00663C7B" w:rsidP="00364806">
      <w:pPr>
        <w:spacing w:line="360" w:lineRule="auto"/>
        <w:ind w:left="360"/>
        <w:jc w:val="both"/>
        <w:rPr>
          <w:rFonts w:ascii="Book Antiqua" w:hAnsi="Book Antiqua"/>
          <w:sz w:val="24"/>
          <w:szCs w:val="24"/>
        </w:rPr>
      </w:pPr>
    </w:p>
    <w:p w:rsidR="00364806" w:rsidRDefault="00364806" w:rsidP="00364806">
      <w:pPr>
        <w:spacing w:line="360" w:lineRule="auto"/>
        <w:jc w:val="both"/>
        <w:rPr>
          <w:rFonts w:ascii="Book Antiqua" w:hAnsi="Book Antiqua"/>
          <w:sz w:val="24"/>
          <w:szCs w:val="24"/>
        </w:rPr>
      </w:pPr>
    </w:p>
    <w:p w:rsidR="00364806" w:rsidRDefault="00364806" w:rsidP="00364806">
      <w:pPr>
        <w:spacing w:line="360" w:lineRule="auto"/>
        <w:jc w:val="both"/>
        <w:rPr>
          <w:rFonts w:ascii="Book Antiqua" w:hAnsi="Book Antiqua"/>
          <w:sz w:val="24"/>
          <w:szCs w:val="24"/>
        </w:rPr>
      </w:pPr>
    </w:p>
    <w:p w:rsidR="00364806" w:rsidRDefault="00364806" w:rsidP="00364806">
      <w:pPr>
        <w:spacing w:line="360" w:lineRule="auto"/>
        <w:jc w:val="both"/>
        <w:rPr>
          <w:rFonts w:ascii="Book Antiqua" w:hAnsi="Book Antiqua"/>
          <w:sz w:val="24"/>
          <w:szCs w:val="24"/>
        </w:rPr>
      </w:pPr>
    </w:p>
    <w:p w:rsidR="00364806" w:rsidRDefault="00364806" w:rsidP="00364806">
      <w:pPr>
        <w:spacing w:line="360" w:lineRule="auto"/>
        <w:jc w:val="both"/>
        <w:rPr>
          <w:rFonts w:ascii="Book Antiqua" w:hAnsi="Book Antiqua"/>
          <w:sz w:val="24"/>
          <w:szCs w:val="24"/>
        </w:rPr>
      </w:pPr>
    </w:p>
    <w:p w:rsidR="00364806" w:rsidRDefault="00364806" w:rsidP="00364806">
      <w:pPr>
        <w:spacing w:line="360" w:lineRule="auto"/>
        <w:jc w:val="both"/>
        <w:rPr>
          <w:rFonts w:ascii="Book Antiqua" w:hAnsi="Book Antiqua"/>
          <w:sz w:val="24"/>
          <w:szCs w:val="24"/>
        </w:rPr>
      </w:pPr>
    </w:p>
    <w:p w:rsidR="00364806" w:rsidRDefault="00364806" w:rsidP="00364806">
      <w:pPr>
        <w:spacing w:line="360" w:lineRule="auto"/>
        <w:jc w:val="both"/>
        <w:rPr>
          <w:rFonts w:ascii="Book Antiqua" w:hAnsi="Book Antiqua"/>
          <w:sz w:val="24"/>
          <w:szCs w:val="24"/>
        </w:rPr>
      </w:pPr>
    </w:p>
    <w:p w:rsidR="00364806" w:rsidRDefault="00364806" w:rsidP="00364806">
      <w:pPr>
        <w:spacing w:line="360" w:lineRule="auto"/>
        <w:jc w:val="both"/>
        <w:rPr>
          <w:rFonts w:ascii="Book Antiqua" w:hAnsi="Book Antiqua"/>
          <w:sz w:val="24"/>
          <w:szCs w:val="24"/>
        </w:rPr>
      </w:pPr>
    </w:p>
    <w:p w:rsidR="00364806" w:rsidRDefault="00364806" w:rsidP="00364806">
      <w:pPr>
        <w:spacing w:line="360" w:lineRule="auto"/>
        <w:jc w:val="both"/>
        <w:rPr>
          <w:rFonts w:ascii="Book Antiqua" w:hAnsi="Book Antiqua"/>
          <w:sz w:val="24"/>
          <w:szCs w:val="24"/>
        </w:rPr>
      </w:pPr>
    </w:p>
    <w:p w:rsidR="00364806" w:rsidRDefault="00364806" w:rsidP="00364806">
      <w:pPr>
        <w:spacing w:line="360" w:lineRule="auto"/>
        <w:jc w:val="both"/>
        <w:rPr>
          <w:rFonts w:ascii="Book Antiqua" w:hAnsi="Book Antiqua"/>
          <w:sz w:val="24"/>
          <w:szCs w:val="24"/>
        </w:rPr>
      </w:pPr>
    </w:p>
    <w:p w:rsidR="00663C7B" w:rsidRPr="00364806" w:rsidRDefault="00364806" w:rsidP="00364806">
      <w:pPr>
        <w:spacing w:line="360" w:lineRule="auto"/>
        <w:jc w:val="both"/>
        <w:rPr>
          <w:rFonts w:ascii="Book Antiqua" w:hAnsi="Book Antiqua"/>
          <w:b/>
          <w:sz w:val="24"/>
          <w:szCs w:val="24"/>
        </w:rPr>
      </w:pPr>
      <w:r w:rsidRPr="00364806">
        <w:rPr>
          <w:rFonts w:ascii="Book Antiqua" w:hAnsi="Book Antiqua"/>
          <w:b/>
          <w:sz w:val="24"/>
          <w:szCs w:val="24"/>
        </w:rPr>
        <w:t>DAFTAR PUSTAKA</w:t>
      </w:r>
    </w:p>
    <w:p w:rsidR="00364806" w:rsidRPr="00364806" w:rsidRDefault="00364806" w:rsidP="00364806">
      <w:pPr>
        <w:spacing w:line="360" w:lineRule="auto"/>
        <w:ind w:left="360"/>
        <w:jc w:val="both"/>
        <w:rPr>
          <w:rFonts w:ascii="Book Antiqua" w:hAnsi="Book Antiqua"/>
          <w:b/>
          <w:sz w:val="24"/>
          <w:szCs w:val="24"/>
        </w:rPr>
      </w:pPr>
    </w:p>
    <w:p w:rsidR="00364806" w:rsidRPr="00364806" w:rsidRDefault="00364806" w:rsidP="00364806">
      <w:pPr>
        <w:spacing w:line="360" w:lineRule="auto"/>
        <w:jc w:val="both"/>
        <w:rPr>
          <w:rFonts w:ascii="Book Antiqua" w:hAnsi="Book Antiqua"/>
          <w:b/>
          <w:sz w:val="24"/>
          <w:szCs w:val="24"/>
        </w:rPr>
      </w:pPr>
      <w:r w:rsidRPr="00364806">
        <w:rPr>
          <w:rFonts w:ascii="Book Antiqua" w:hAnsi="Book Antiqua"/>
          <w:b/>
          <w:sz w:val="24"/>
          <w:szCs w:val="24"/>
        </w:rPr>
        <w:t xml:space="preserve">BUKU </w:t>
      </w:r>
    </w:p>
    <w:p w:rsidR="00663C7B" w:rsidRPr="00364806" w:rsidRDefault="00663C7B" w:rsidP="00364806">
      <w:pPr>
        <w:pStyle w:val="FootnoteText"/>
        <w:spacing w:line="360" w:lineRule="auto"/>
        <w:rPr>
          <w:rFonts w:ascii="Book Antiqua" w:hAnsi="Book Antiqua"/>
          <w:sz w:val="24"/>
          <w:szCs w:val="24"/>
        </w:rPr>
      </w:pPr>
      <w:r w:rsidRPr="00364806">
        <w:rPr>
          <w:rFonts w:ascii="Book Antiqua" w:hAnsi="Book Antiqua"/>
          <w:sz w:val="24"/>
          <w:szCs w:val="24"/>
        </w:rPr>
        <w:t>I Putu Gere Ary Suta, Menuju Pasar Modal Modern, (Jakarta: Yayasan SAD Satri Bhakti, 2000).</w:t>
      </w:r>
    </w:p>
    <w:p w:rsidR="00663C7B" w:rsidRPr="00364806" w:rsidRDefault="00663C7B" w:rsidP="00364806">
      <w:pPr>
        <w:pStyle w:val="FootnoteText"/>
        <w:spacing w:line="360" w:lineRule="auto"/>
        <w:rPr>
          <w:rFonts w:ascii="Book Antiqua" w:hAnsi="Book Antiqua"/>
          <w:sz w:val="24"/>
          <w:szCs w:val="24"/>
        </w:rPr>
      </w:pPr>
    </w:p>
    <w:p w:rsidR="00663C7B" w:rsidRPr="00364806" w:rsidRDefault="00663C7B" w:rsidP="00364806">
      <w:pPr>
        <w:pStyle w:val="FootnoteText"/>
        <w:spacing w:line="360" w:lineRule="auto"/>
        <w:rPr>
          <w:rFonts w:ascii="Book Antiqua" w:hAnsi="Book Antiqua"/>
          <w:sz w:val="24"/>
          <w:szCs w:val="24"/>
        </w:rPr>
      </w:pPr>
      <w:r w:rsidRPr="00364806">
        <w:rPr>
          <w:rFonts w:ascii="Book Antiqua" w:hAnsi="Book Antiqua"/>
          <w:sz w:val="24"/>
          <w:szCs w:val="24"/>
        </w:rPr>
        <w:t>Hikmah, Mutiara. Hukum Perdata Internasional Dalam Perkara-Perkara Kepailitan. Bandung : PT Refika Aditama, 2007.</w:t>
      </w:r>
    </w:p>
    <w:p w:rsidR="00663C7B" w:rsidRPr="00364806" w:rsidRDefault="00663C7B" w:rsidP="00364806">
      <w:pPr>
        <w:pStyle w:val="FootnoteText"/>
        <w:spacing w:line="360" w:lineRule="auto"/>
        <w:rPr>
          <w:rFonts w:ascii="Book Antiqua" w:hAnsi="Book Antiqua"/>
          <w:sz w:val="24"/>
          <w:szCs w:val="24"/>
        </w:rPr>
      </w:pPr>
    </w:p>
    <w:p w:rsidR="00663C7B" w:rsidRPr="00364806" w:rsidRDefault="00663C7B" w:rsidP="00364806">
      <w:pPr>
        <w:pStyle w:val="FootnoteText"/>
        <w:spacing w:line="360" w:lineRule="auto"/>
        <w:rPr>
          <w:rFonts w:ascii="Book Antiqua" w:hAnsi="Book Antiqua"/>
          <w:sz w:val="24"/>
          <w:szCs w:val="24"/>
        </w:rPr>
      </w:pPr>
      <w:r w:rsidRPr="00364806">
        <w:rPr>
          <w:rFonts w:ascii="Book Antiqua" w:hAnsi="Book Antiqua"/>
          <w:sz w:val="24"/>
          <w:szCs w:val="24"/>
        </w:rPr>
        <w:t xml:space="preserve">Sutan Remi Sjahdeini, 2016, Sejarah, Asas, dan Teori Hukum Kepailitan Edisi Kedua, Prenada media Group, Jakarta, </w:t>
      </w:r>
    </w:p>
    <w:p w:rsidR="00663C7B" w:rsidRPr="00364806" w:rsidRDefault="00663C7B" w:rsidP="00364806">
      <w:pPr>
        <w:pStyle w:val="FootnoteText"/>
        <w:spacing w:line="360" w:lineRule="auto"/>
        <w:rPr>
          <w:rFonts w:ascii="Book Antiqua" w:hAnsi="Book Antiqua"/>
          <w:sz w:val="24"/>
          <w:szCs w:val="24"/>
        </w:rPr>
      </w:pPr>
    </w:p>
    <w:p w:rsidR="00663C7B" w:rsidRPr="00364806" w:rsidRDefault="00663C7B" w:rsidP="00364806">
      <w:pPr>
        <w:pStyle w:val="FootnoteText"/>
        <w:spacing w:line="360" w:lineRule="auto"/>
        <w:rPr>
          <w:rFonts w:ascii="Book Antiqua" w:hAnsi="Book Antiqua"/>
          <w:sz w:val="24"/>
          <w:szCs w:val="24"/>
        </w:rPr>
      </w:pPr>
      <w:r w:rsidRPr="00364806">
        <w:rPr>
          <w:rFonts w:ascii="Book Antiqua" w:hAnsi="Book Antiqua"/>
          <w:sz w:val="24"/>
          <w:szCs w:val="24"/>
        </w:rPr>
        <w:lastRenderedPageBreak/>
        <w:t>Susanti Adi Nugroho, 2018, Hukum Kepailitan di Indonesia, Prenadamedia Group, Jakarta</w:t>
      </w:r>
    </w:p>
    <w:p w:rsidR="00663C7B" w:rsidRPr="00364806" w:rsidRDefault="00663C7B" w:rsidP="00364806">
      <w:pPr>
        <w:pStyle w:val="FootnoteText"/>
        <w:spacing w:line="360" w:lineRule="auto"/>
        <w:rPr>
          <w:rFonts w:ascii="Book Antiqua" w:hAnsi="Book Antiqua"/>
          <w:sz w:val="24"/>
          <w:szCs w:val="24"/>
        </w:rPr>
      </w:pPr>
    </w:p>
    <w:p w:rsidR="00663C7B" w:rsidRPr="00364806" w:rsidRDefault="00663C7B" w:rsidP="00364806">
      <w:pPr>
        <w:pStyle w:val="FootnoteText"/>
        <w:spacing w:line="360" w:lineRule="auto"/>
        <w:rPr>
          <w:rFonts w:ascii="Book Antiqua" w:hAnsi="Book Antiqua"/>
          <w:sz w:val="24"/>
          <w:szCs w:val="24"/>
        </w:rPr>
      </w:pPr>
      <w:r w:rsidRPr="00364806">
        <w:rPr>
          <w:rFonts w:ascii="Book Antiqua" w:hAnsi="Book Antiqua"/>
          <w:sz w:val="24"/>
          <w:szCs w:val="24"/>
        </w:rPr>
        <w:t>Soerjono Soekanto dan Sri Mamudji, 2009, Penelitian Hukum Normatif Suatu Tinjauan Singkat, PT Raja Grafindo Persada, Jakarta</w:t>
      </w:r>
    </w:p>
    <w:p w:rsidR="00663C7B" w:rsidRPr="00364806" w:rsidRDefault="00663C7B" w:rsidP="00364806">
      <w:pPr>
        <w:pStyle w:val="FootnoteText"/>
        <w:spacing w:line="360" w:lineRule="auto"/>
        <w:rPr>
          <w:rFonts w:ascii="Book Antiqua" w:hAnsi="Book Antiqua"/>
          <w:sz w:val="24"/>
          <w:szCs w:val="24"/>
        </w:rPr>
      </w:pPr>
    </w:p>
    <w:p w:rsidR="00663C7B" w:rsidRPr="00364806" w:rsidRDefault="00663C7B" w:rsidP="00364806">
      <w:pPr>
        <w:pStyle w:val="FootnoteText"/>
        <w:spacing w:line="360" w:lineRule="auto"/>
        <w:rPr>
          <w:rFonts w:ascii="Book Antiqua" w:hAnsi="Book Antiqua"/>
          <w:sz w:val="24"/>
          <w:szCs w:val="24"/>
        </w:rPr>
      </w:pPr>
      <w:r w:rsidRPr="00364806">
        <w:rPr>
          <w:rFonts w:ascii="Book Antiqua" w:hAnsi="Book Antiqua"/>
          <w:sz w:val="24"/>
          <w:szCs w:val="24"/>
        </w:rPr>
        <w:t>Tomasic, Roman, Insolvency Law In The East Esia. England : Ashgate Publishing Limited, 2005.</w:t>
      </w:r>
    </w:p>
    <w:p w:rsidR="00663C7B" w:rsidRPr="00364806" w:rsidRDefault="00663C7B" w:rsidP="00364806">
      <w:pPr>
        <w:pStyle w:val="FootnoteText"/>
        <w:spacing w:line="360" w:lineRule="auto"/>
        <w:rPr>
          <w:rFonts w:ascii="Book Antiqua" w:hAnsi="Book Antiqua"/>
          <w:sz w:val="24"/>
          <w:szCs w:val="24"/>
        </w:rPr>
      </w:pPr>
    </w:p>
    <w:p w:rsidR="00663C7B" w:rsidRDefault="00663C7B" w:rsidP="00364806">
      <w:pPr>
        <w:pStyle w:val="FootnoteText"/>
        <w:spacing w:line="360" w:lineRule="auto"/>
        <w:rPr>
          <w:rFonts w:ascii="Book Antiqua" w:hAnsi="Book Antiqua"/>
          <w:sz w:val="24"/>
          <w:szCs w:val="24"/>
        </w:rPr>
      </w:pPr>
      <w:r w:rsidRPr="00364806">
        <w:rPr>
          <w:rFonts w:ascii="Book Antiqua" w:hAnsi="Book Antiqua"/>
          <w:sz w:val="24"/>
          <w:szCs w:val="24"/>
        </w:rPr>
        <w:t>Daniel Suryana, Kepailitan Terhadap Badan Usaha Asing oleh Pengadilan Niaga Indonesia, (Bandung</w:t>
      </w:r>
      <w:r w:rsidRPr="00364806">
        <w:rPr>
          <w:rFonts w:ascii="Book Antiqua" w:hAnsi="Book Antiqua"/>
          <w:sz w:val="24"/>
          <w:szCs w:val="24"/>
        </w:rPr>
        <w:t>: Pustaka Sastra, 2007)</w:t>
      </w:r>
    </w:p>
    <w:p w:rsidR="00364806" w:rsidRPr="00364806" w:rsidRDefault="00364806" w:rsidP="00364806">
      <w:pPr>
        <w:pStyle w:val="FootnoteText"/>
        <w:spacing w:line="360" w:lineRule="auto"/>
        <w:rPr>
          <w:rFonts w:ascii="Book Antiqua" w:hAnsi="Book Antiqua"/>
          <w:sz w:val="24"/>
          <w:szCs w:val="24"/>
        </w:rPr>
      </w:pPr>
    </w:p>
    <w:p w:rsidR="00364806" w:rsidRPr="00364806" w:rsidRDefault="00364806" w:rsidP="00364806">
      <w:pPr>
        <w:pStyle w:val="FootnoteText"/>
        <w:spacing w:line="360" w:lineRule="auto"/>
        <w:rPr>
          <w:rFonts w:ascii="Book Antiqua" w:hAnsi="Book Antiqua"/>
          <w:sz w:val="24"/>
          <w:szCs w:val="24"/>
        </w:rPr>
      </w:pPr>
      <w:r w:rsidRPr="00364806">
        <w:rPr>
          <w:rFonts w:ascii="Book Antiqua" w:hAnsi="Book Antiqua"/>
          <w:sz w:val="24"/>
          <w:szCs w:val="24"/>
        </w:rPr>
        <w:t>Omar, Paul J. International Insolvency Law Themes and Prespectives. Burlington : Ashgate Publishing Company, 2008.</w:t>
      </w:r>
    </w:p>
    <w:p w:rsidR="00364806" w:rsidRPr="00364806" w:rsidRDefault="00364806" w:rsidP="00364806">
      <w:pPr>
        <w:pStyle w:val="FootnoteText"/>
        <w:spacing w:line="360" w:lineRule="auto"/>
        <w:rPr>
          <w:rFonts w:ascii="Book Antiqua" w:hAnsi="Book Antiqua"/>
          <w:sz w:val="24"/>
          <w:szCs w:val="24"/>
        </w:rPr>
      </w:pPr>
    </w:p>
    <w:p w:rsidR="00364806" w:rsidRDefault="00364806" w:rsidP="00364806">
      <w:pPr>
        <w:pStyle w:val="FootnoteText"/>
        <w:spacing w:line="360" w:lineRule="auto"/>
        <w:rPr>
          <w:rFonts w:ascii="Book Antiqua" w:hAnsi="Book Antiqua"/>
          <w:sz w:val="24"/>
          <w:szCs w:val="24"/>
        </w:rPr>
      </w:pPr>
      <w:r w:rsidRPr="00364806">
        <w:rPr>
          <w:rFonts w:ascii="Book Antiqua" w:hAnsi="Book Antiqua"/>
          <w:sz w:val="24"/>
          <w:szCs w:val="24"/>
        </w:rPr>
        <w:t>Gautama, Sudargo. Hukum Perdata Internasional Indonesia Buku Kedelapan. Bandung: Alumni, 2007.</w:t>
      </w:r>
    </w:p>
    <w:p w:rsidR="00364806" w:rsidRPr="00364806" w:rsidRDefault="00364806" w:rsidP="00364806">
      <w:pPr>
        <w:pStyle w:val="FootnoteText"/>
        <w:spacing w:line="360" w:lineRule="auto"/>
        <w:rPr>
          <w:rFonts w:ascii="Book Antiqua" w:hAnsi="Book Antiqua"/>
          <w:sz w:val="24"/>
          <w:szCs w:val="24"/>
        </w:rPr>
      </w:pPr>
    </w:p>
    <w:p w:rsidR="00364806" w:rsidRPr="00364806" w:rsidRDefault="00364806" w:rsidP="00364806">
      <w:pPr>
        <w:spacing w:line="360" w:lineRule="auto"/>
        <w:rPr>
          <w:rFonts w:ascii="Book Antiqua" w:hAnsi="Book Antiqua"/>
          <w:sz w:val="24"/>
          <w:szCs w:val="24"/>
        </w:rPr>
      </w:pPr>
      <w:r w:rsidRPr="00364806">
        <w:rPr>
          <w:rFonts w:ascii="Book Antiqua" w:hAnsi="Book Antiqua"/>
          <w:sz w:val="24"/>
          <w:szCs w:val="24"/>
        </w:rPr>
        <w:t xml:space="preserve">Longdong, Tineke Louise Tuegeh. Asas Kerertiban umum dan konvensi New </w:t>
      </w:r>
      <w:r w:rsidRPr="00364806">
        <w:rPr>
          <w:rFonts w:ascii="Book Antiqua" w:hAnsi="Book Antiqua"/>
          <w:sz w:val="24"/>
          <w:szCs w:val="24"/>
        </w:rPr>
        <w:lastRenderedPageBreak/>
        <w:t>York 1958. Bandung: PT Citra Aditya Bakti, 1998</w:t>
      </w:r>
    </w:p>
    <w:p w:rsidR="00364806" w:rsidRDefault="00364806" w:rsidP="00364806">
      <w:pPr>
        <w:pStyle w:val="FootnoteText"/>
        <w:spacing w:line="360" w:lineRule="auto"/>
        <w:rPr>
          <w:rFonts w:ascii="Book Antiqua" w:hAnsi="Book Antiqua"/>
          <w:sz w:val="24"/>
          <w:szCs w:val="24"/>
        </w:rPr>
      </w:pPr>
      <w:r w:rsidRPr="00364806">
        <w:rPr>
          <w:rFonts w:ascii="Book Antiqua" w:hAnsi="Book Antiqua"/>
          <w:sz w:val="24"/>
          <w:szCs w:val="24"/>
        </w:rPr>
        <w:t>Gautama, Sudargo, Kontrak Dagang Internasional. Bandung: Alumni, 1977.</w:t>
      </w:r>
    </w:p>
    <w:p w:rsidR="00364806" w:rsidRPr="00364806" w:rsidRDefault="00364806" w:rsidP="00364806">
      <w:pPr>
        <w:pStyle w:val="FootnoteText"/>
        <w:spacing w:line="360" w:lineRule="auto"/>
        <w:rPr>
          <w:rFonts w:ascii="Book Antiqua" w:hAnsi="Book Antiqua"/>
          <w:sz w:val="24"/>
          <w:szCs w:val="24"/>
        </w:rPr>
      </w:pPr>
    </w:p>
    <w:p w:rsidR="00364806" w:rsidRDefault="00364806" w:rsidP="00364806">
      <w:pPr>
        <w:pStyle w:val="FootnoteText"/>
        <w:spacing w:line="360" w:lineRule="auto"/>
        <w:rPr>
          <w:rFonts w:ascii="Book Antiqua" w:hAnsi="Book Antiqua"/>
          <w:sz w:val="24"/>
          <w:szCs w:val="24"/>
        </w:rPr>
      </w:pPr>
      <w:r w:rsidRPr="00364806">
        <w:rPr>
          <w:rFonts w:ascii="Book Antiqua" w:hAnsi="Book Antiqua"/>
          <w:sz w:val="24"/>
          <w:szCs w:val="24"/>
        </w:rPr>
        <w:t>Prodjodikoro, Wirjono, Asas-asas Hukum Perdata Internasional, Cetakan Kedua. Jakarta: N.V.Van Dorp &amp; Co., 1954.</w:t>
      </w:r>
    </w:p>
    <w:p w:rsidR="00364806" w:rsidRPr="00364806" w:rsidRDefault="00364806" w:rsidP="00364806">
      <w:pPr>
        <w:pStyle w:val="FootnoteText"/>
        <w:spacing w:line="360" w:lineRule="auto"/>
        <w:rPr>
          <w:rFonts w:ascii="Book Antiqua" w:hAnsi="Book Antiqua"/>
          <w:sz w:val="24"/>
          <w:szCs w:val="24"/>
        </w:rPr>
      </w:pPr>
    </w:p>
    <w:p w:rsidR="00663C7B" w:rsidRDefault="00364806" w:rsidP="00364806">
      <w:pPr>
        <w:pStyle w:val="FootnoteText"/>
        <w:spacing w:line="360" w:lineRule="auto"/>
        <w:rPr>
          <w:rFonts w:ascii="Book Antiqua" w:hAnsi="Book Antiqua"/>
          <w:sz w:val="24"/>
          <w:szCs w:val="24"/>
        </w:rPr>
      </w:pPr>
      <w:r w:rsidRPr="00364806">
        <w:rPr>
          <w:rFonts w:ascii="Book Antiqua" w:hAnsi="Book Antiqua"/>
          <w:sz w:val="24"/>
          <w:szCs w:val="24"/>
        </w:rPr>
        <w:t>Gautama, Sudargo. Pengantar Hukum Perdata Internasional Indonesia, cet.5. Bandung: Binacipta, 1987</w:t>
      </w:r>
      <w:r>
        <w:rPr>
          <w:rFonts w:ascii="Book Antiqua" w:hAnsi="Book Antiqua"/>
          <w:sz w:val="24"/>
          <w:szCs w:val="24"/>
        </w:rPr>
        <w:t>.</w:t>
      </w:r>
    </w:p>
    <w:p w:rsidR="00364806" w:rsidRPr="00364806" w:rsidRDefault="00364806" w:rsidP="00364806">
      <w:pPr>
        <w:pStyle w:val="FootnoteText"/>
        <w:spacing w:line="360" w:lineRule="auto"/>
        <w:rPr>
          <w:rFonts w:ascii="Book Antiqua" w:hAnsi="Book Antiqua"/>
          <w:sz w:val="24"/>
          <w:szCs w:val="24"/>
        </w:rPr>
      </w:pPr>
    </w:p>
    <w:p w:rsidR="00364806" w:rsidRPr="00364806" w:rsidRDefault="00364806" w:rsidP="00364806">
      <w:pPr>
        <w:spacing w:line="360" w:lineRule="auto"/>
        <w:rPr>
          <w:rFonts w:ascii="Book Antiqua" w:hAnsi="Book Antiqua"/>
          <w:sz w:val="24"/>
          <w:szCs w:val="24"/>
        </w:rPr>
      </w:pPr>
      <w:r w:rsidRPr="00364806">
        <w:rPr>
          <w:rFonts w:ascii="Book Antiqua" w:hAnsi="Book Antiqua"/>
          <w:sz w:val="24"/>
          <w:szCs w:val="24"/>
        </w:rPr>
        <w:t>Omar, Paul J. International Insolvency Law Themes and Prespectives. Burlington : Ashgate Publishing Company, 2008.</w:t>
      </w:r>
    </w:p>
    <w:p w:rsidR="00364806" w:rsidRPr="00364806" w:rsidRDefault="00364806" w:rsidP="00364806">
      <w:pPr>
        <w:pStyle w:val="FootnoteText"/>
        <w:spacing w:line="360" w:lineRule="auto"/>
        <w:rPr>
          <w:rFonts w:ascii="Book Antiqua" w:hAnsi="Book Antiqua"/>
          <w:sz w:val="24"/>
          <w:szCs w:val="24"/>
        </w:rPr>
      </w:pPr>
      <w:r w:rsidRPr="00364806">
        <w:rPr>
          <w:rFonts w:ascii="Book Antiqua" w:hAnsi="Book Antiqua"/>
          <w:sz w:val="24"/>
          <w:szCs w:val="24"/>
        </w:rPr>
        <w:t>Jerry Hoff, Undang-undang Kepailitan di Indonesia, cet.1, (Jakarta: PT. Tata Nusa, 2000)</w:t>
      </w:r>
    </w:p>
    <w:p w:rsidR="00364806" w:rsidRPr="00364806" w:rsidRDefault="00364806" w:rsidP="00364806">
      <w:pPr>
        <w:spacing w:line="360" w:lineRule="auto"/>
        <w:rPr>
          <w:rFonts w:ascii="Book Antiqua" w:hAnsi="Book Antiqua"/>
          <w:sz w:val="24"/>
          <w:szCs w:val="24"/>
        </w:rPr>
      </w:pPr>
    </w:p>
    <w:p w:rsidR="00663C7B" w:rsidRPr="00364806" w:rsidRDefault="00663C7B" w:rsidP="00722AAA">
      <w:pPr>
        <w:spacing w:line="360" w:lineRule="auto"/>
        <w:jc w:val="both"/>
        <w:rPr>
          <w:rFonts w:ascii="Book Antiqua" w:hAnsi="Book Antiqua"/>
          <w:b/>
          <w:sz w:val="24"/>
          <w:szCs w:val="24"/>
        </w:rPr>
      </w:pPr>
      <w:r w:rsidRPr="00364806">
        <w:rPr>
          <w:rFonts w:ascii="Book Antiqua" w:hAnsi="Book Antiqua"/>
          <w:b/>
          <w:sz w:val="24"/>
          <w:szCs w:val="24"/>
        </w:rPr>
        <w:t>J</w:t>
      </w:r>
      <w:r w:rsidR="00364806" w:rsidRPr="00364806">
        <w:rPr>
          <w:rFonts w:ascii="Book Antiqua" w:hAnsi="Book Antiqua"/>
          <w:b/>
          <w:sz w:val="24"/>
          <w:szCs w:val="24"/>
        </w:rPr>
        <w:t xml:space="preserve">urnal/ Makalah/Tesis/ Disertasi </w:t>
      </w:r>
    </w:p>
    <w:p w:rsidR="00663C7B" w:rsidRPr="00364806" w:rsidRDefault="00663C7B" w:rsidP="00722AAA">
      <w:pPr>
        <w:pStyle w:val="FootnoteText"/>
        <w:spacing w:line="360" w:lineRule="auto"/>
        <w:jc w:val="both"/>
        <w:rPr>
          <w:rFonts w:ascii="Book Antiqua" w:hAnsi="Book Antiqua"/>
          <w:sz w:val="24"/>
          <w:szCs w:val="24"/>
        </w:rPr>
      </w:pPr>
      <w:r w:rsidRPr="00364806">
        <w:rPr>
          <w:rFonts w:ascii="Book Antiqua" w:hAnsi="Book Antiqua"/>
          <w:sz w:val="24"/>
          <w:szCs w:val="24"/>
        </w:rPr>
        <w:t xml:space="preserve">Gedalya Iryawan Kale, A.A.G.A. Dharmakusuma, 2018, “Syarat Kepailitan Sebagai Bentuk Perlindungan Hukum Debitor Dalam Undang-Undang </w:t>
      </w:r>
      <w:r w:rsidRPr="00364806">
        <w:rPr>
          <w:rFonts w:ascii="Book Antiqua" w:hAnsi="Book Antiqua"/>
          <w:sz w:val="24"/>
          <w:szCs w:val="24"/>
        </w:rPr>
        <w:lastRenderedPageBreak/>
        <w:t>Nomor 37 Tahun 2004”, Kertha Semaya, Vol. 06, No. 03, Mei 2018, h</w:t>
      </w:r>
      <w:r w:rsidR="00722AAA">
        <w:rPr>
          <w:rFonts w:ascii="Book Antiqua" w:hAnsi="Book Antiqua"/>
          <w:sz w:val="24"/>
          <w:szCs w:val="24"/>
        </w:rPr>
        <w:t>lm</w:t>
      </w:r>
      <w:r w:rsidRPr="00364806">
        <w:rPr>
          <w:rFonts w:ascii="Book Antiqua" w:hAnsi="Book Antiqua"/>
          <w:sz w:val="24"/>
          <w:szCs w:val="24"/>
        </w:rPr>
        <w:t>. 3,</w:t>
      </w:r>
    </w:p>
    <w:p w:rsidR="00663C7B" w:rsidRPr="00364806" w:rsidRDefault="00663C7B" w:rsidP="00722AAA">
      <w:pPr>
        <w:pStyle w:val="FootnoteText"/>
        <w:spacing w:line="360" w:lineRule="auto"/>
        <w:jc w:val="both"/>
        <w:rPr>
          <w:rFonts w:ascii="Book Antiqua" w:hAnsi="Book Antiqua"/>
          <w:sz w:val="24"/>
          <w:szCs w:val="24"/>
        </w:rPr>
      </w:pPr>
    </w:p>
    <w:p w:rsidR="00364806" w:rsidRPr="00364806" w:rsidRDefault="00364806" w:rsidP="00722AAA">
      <w:pPr>
        <w:spacing w:line="360" w:lineRule="auto"/>
        <w:jc w:val="both"/>
        <w:rPr>
          <w:rFonts w:ascii="Book Antiqua" w:hAnsi="Book Antiqua"/>
          <w:sz w:val="24"/>
          <w:szCs w:val="24"/>
        </w:rPr>
      </w:pPr>
      <w:r w:rsidRPr="00364806">
        <w:rPr>
          <w:rFonts w:ascii="Book Antiqua" w:hAnsi="Book Antiqua"/>
          <w:sz w:val="24"/>
          <w:szCs w:val="24"/>
        </w:rPr>
        <w:t>Suparman, Erman. “Masalah Kepailitan di Luar Negeri Serta Akibatnya di Indonesia.” Pro Justicia No.1 Tahun XI (Januari 1993), hlm. 76.</w:t>
      </w:r>
    </w:p>
    <w:p w:rsidR="00364806" w:rsidRPr="00364806" w:rsidRDefault="00364806" w:rsidP="00722AAA">
      <w:pPr>
        <w:pStyle w:val="FootnoteText"/>
        <w:spacing w:line="360" w:lineRule="auto"/>
        <w:jc w:val="both"/>
        <w:rPr>
          <w:rFonts w:ascii="Book Antiqua" w:hAnsi="Book Antiqua"/>
          <w:sz w:val="24"/>
          <w:szCs w:val="24"/>
        </w:rPr>
      </w:pPr>
      <w:r w:rsidRPr="00364806">
        <w:rPr>
          <w:rFonts w:ascii="Book Antiqua" w:hAnsi="Book Antiqua"/>
          <w:sz w:val="24"/>
          <w:szCs w:val="24"/>
        </w:rPr>
        <w:t>Tedjasukman, “Aspek-Aspek Hukum Perdata Internasional dalam Perkara-Perkara Kepailitan dan Pelaksanaannya dalam Preaktek Berdasarkan Undang-Undang (UU) No. 4 Tahun 1998 Jo Peraturan Pengganti Undang-Undang (Perpu) No. 1 Tahun 1998,”</w:t>
      </w:r>
    </w:p>
    <w:p w:rsidR="00364806" w:rsidRPr="00364806" w:rsidRDefault="00364806" w:rsidP="00722AAA">
      <w:pPr>
        <w:spacing w:line="360" w:lineRule="auto"/>
        <w:jc w:val="both"/>
        <w:rPr>
          <w:rFonts w:ascii="Book Antiqua" w:hAnsi="Book Antiqua"/>
          <w:sz w:val="24"/>
          <w:szCs w:val="24"/>
        </w:rPr>
      </w:pPr>
    </w:p>
    <w:p w:rsidR="00364806" w:rsidRDefault="00364806" w:rsidP="00722AAA">
      <w:pPr>
        <w:pStyle w:val="FootnoteText"/>
        <w:spacing w:line="360" w:lineRule="auto"/>
        <w:jc w:val="both"/>
        <w:rPr>
          <w:rFonts w:ascii="Book Antiqua" w:hAnsi="Book Antiqua"/>
          <w:sz w:val="24"/>
          <w:szCs w:val="24"/>
        </w:rPr>
      </w:pPr>
      <w:r w:rsidRPr="00722AAA">
        <w:rPr>
          <w:rFonts w:ascii="Book Antiqua" w:hAnsi="Book Antiqua"/>
          <w:sz w:val="24"/>
          <w:szCs w:val="24"/>
        </w:rPr>
        <w:t xml:space="preserve">Fuady, Munir. “Penyelesaian Sengketa Bisnis Melalui Arbitrase.” Jurnal Hukum Bisnis 21 (Oktober-November, 2002). </w:t>
      </w:r>
    </w:p>
    <w:p w:rsidR="00722AAA" w:rsidRPr="00722AAA" w:rsidRDefault="00722AAA" w:rsidP="00722AAA">
      <w:pPr>
        <w:pStyle w:val="FootnoteText"/>
        <w:spacing w:line="360" w:lineRule="auto"/>
        <w:jc w:val="both"/>
        <w:rPr>
          <w:rFonts w:ascii="Book Antiqua" w:hAnsi="Book Antiqua"/>
          <w:sz w:val="24"/>
          <w:szCs w:val="24"/>
        </w:rPr>
      </w:pPr>
    </w:p>
    <w:p w:rsidR="00364806" w:rsidRDefault="00364806" w:rsidP="00722AAA">
      <w:pPr>
        <w:pStyle w:val="FootnoteText"/>
        <w:spacing w:line="360" w:lineRule="auto"/>
        <w:jc w:val="both"/>
        <w:rPr>
          <w:rFonts w:ascii="Book Antiqua" w:hAnsi="Book Antiqua"/>
          <w:sz w:val="24"/>
          <w:szCs w:val="24"/>
        </w:rPr>
      </w:pPr>
      <w:r w:rsidRPr="00722AAA">
        <w:rPr>
          <w:rFonts w:ascii="Book Antiqua" w:hAnsi="Book Antiqua"/>
          <w:sz w:val="24"/>
          <w:szCs w:val="24"/>
        </w:rPr>
        <w:t>Ricardo Simanjuntak, “Ketentuan Hukum Internasional Dalam UU No.4 Tahun 1998,” (Makalah disampaikan pada rangkaian lokakarya Terbatas Masalah-masalah Kepailitan dan wawasan hukum bisnis lainnya tahun 2004, Jakarta 26-28 Januari 2004),</w:t>
      </w:r>
    </w:p>
    <w:p w:rsidR="00722AAA" w:rsidRPr="00722AAA" w:rsidRDefault="00722AAA" w:rsidP="00722AAA">
      <w:pPr>
        <w:pStyle w:val="FootnoteText"/>
        <w:spacing w:line="360" w:lineRule="auto"/>
        <w:jc w:val="both"/>
        <w:rPr>
          <w:rFonts w:ascii="Book Antiqua" w:hAnsi="Book Antiqua"/>
          <w:sz w:val="24"/>
          <w:szCs w:val="24"/>
        </w:rPr>
      </w:pPr>
    </w:p>
    <w:p w:rsidR="00364806" w:rsidRPr="00722AAA" w:rsidRDefault="00364806" w:rsidP="00722AAA">
      <w:pPr>
        <w:spacing w:line="360" w:lineRule="auto"/>
        <w:jc w:val="both"/>
        <w:rPr>
          <w:rFonts w:ascii="Book Antiqua" w:hAnsi="Book Antiqua"/>
          <w:sz w:val="24"/>
          <w:szCs w:val="24"/>
        </w:rPr>
      </w:pPr>
      <w:r w:rsidRPr="00722AAA">
        <w:rPr>
          <w:rFonts w:ascii="Book Antiqua" w:hAnsi="Book Antiqua"/>
          <w:sz w:val="24"/>
          <w:szCs w:val="24"/>
        </w:rPr>
        <w:lastRenderedPageBreak/>
        <w:t>Hikmah, Mutiara. “Analisis Kasus-Kasus Kepailitan Dari Segi Hukum Perdata Internasional.” Tesis Pascasarjana Universitas Indonesia, Depok, 2002.</w:t>
      </w:r>
    </w:p>
    <w:p w:rsidR="00364806" w:rsidRPr="00364806" w:rsidRDefault="00364806" w:rsidP="00722AAA">
      <w:pPr>
        <w:pStyle w:val="FootnoteText"/>
        <w:spacing w:line="360" w:lineRule="auto"/>
        <w:jc w:val="both"/>
        <w:rPr>
          <w:rFonts w:ascii="Book Antiqua" w:hAnsi="Book Antiqua"/>
          <w:sz w:val="24"/>
          <w:szCs w:val="24"/>
        </w:rPr>
      </w:pPr>
      <w:r w:rsidRPr="00722AAA">
        <w:rPr>
          <w:rFonts w:ascii="Book Antiqua" w:hAnsi="Book Antiqua"/>
          <w:sz w:val="24"/>
          <w:szCs w:val="24"/>
        </w:rPr>
        <w:t xml:space="preserve">Mutiara </w:t>
      </w:r>
      <w:r w:rsidRPr="00722AAA">
        <w:rPr>
          <w:rStyle w:val="highlight"/>
          <w:rFonts w:ascii="Book Antiqua" w:hAnsi="Book Antiqua"/>
          <w:sz w:val="24"/>
          <w:szCs w:val="24"/>
        </w:rPr>
        <w:t>Hikmah</w:t>
      </w:r>
      <w:r w:rsidRPr="00722AAA">
        <w:rPr>
          <w:rFonts w:ascii="Book Antiqua" w:hAnsi="Book Antiqua"/>
          <w:sz w:val="24"/>
          <w:szCs w:val="24"/>
        </w:rPr>
        <w:t>, "Analisis Kasus-Kasus Kepailitan dari Segi Hukum Perdata Internasional", (Disertasi Doktor Universitas Indonesia, Jakarta, 2002)</w:t>
      </w:r>
    </w:p>
    <w:p w:rsidR="00364806" w:rsidRPr="00364806" w:rsidRDefault="00364806" w:rsidP="00364806">
      <w:pPr>
        <w:spacing w:line="360" w:lineRule="auto"/>
        <w:rPr>
          <w:rFonts w:ascii="Book Antiqua" w:hAnsi="Book Antiqua"/>
          <w:sz w:val="24"/>
          <w:szCs w:val="24"/>
        </w:rPr>
      </w:pPr>
    </w:p>
    <w:p w:rsidR="00364806" w:rsidRPr="00722AAA" w:rsidRDefault="00364806" w:rsidP="00364806">
      <w:pPr>
        <w:spacing w:line="360" w:lineRule="auto"/>
        <w:rPr>
          <w:rFonts w:ascii="Book Antiqua" w:hAnsi="Book Antiqua"/>
          <w:b/>
          <w:sz w:val="24"/>
          <w:szCs w:val="24"/>
        </w:rPr>
      </w:pPr>
      <w:r w:rsidRPr="00722AAA">
        <w:rPr>
          <w:rFonts w:ascii="Book Antiqua" w:hAnsi="Book Antiqua"/>
          <w:b/>
          <w:sz w:val="24"/>
          <w:szCs w:val="24"/>
        </w:rPr>
        <w:t>INTERNET</w:t>
      </w:r>
    </w:p>
    <w:p w:rsidR="00364806" w:rsidRPr="00364806" w:rsidRDefault="00364806" w:rsidP="00364806">
      <w:pPr>
        <w:spacing w:line="360" w:lineRule="auto"/>
        <w:rPr>
          <w:rFonts w:ascii="Book Antiqua" w:hAnsi="Book Antiqua"/>
          <w:sz w:val="24"/>
          <w:szCs w:val="24"/>
        </w:rPr>
      </w:pPr>
      <w:r w:rsidRPr="00364806">
        <w:rPr>
          <w:rFonts w:ascii="Book Antiqua" w:hAnsi="Book Antiqua"/>
          <w:sz w:val="24"/>
          <w:szCs w:val="24"/>
        </w:rPr>
        <w:t xml:space="preserve">Gross, Mark, “Foreign Creditor Rights: Recognition of Foreign Bankruptcy Adjudications in the United States and the Republic of Singapore” </w:t>
      </w:r>
      <w:hyperlink r:id="rId9" w:history="1">
        <w:r w:rsidRPr="00722AAA">
          <w:rPr>
            <w:rStyle w:val="Hyperlink"/>
            <w:rFonts w:ascii="Book Antiqua" w:hAnsi="Book Antiqua"/>
            <w:color w:val="000000" w:themeColor="text1"/>
            <w:sz w:val="24"/>
            <w:szCs w:val="24"/>
          </w:rPr>
          <w:t>http://www.law.upenn.edu/journals/jil/articles/volume12/issue1/Gross12U.Pa.J.Int%27lBus.L.125%281991%29.pdf</w:t>
        </w:r>
      </w:hyperlink>
    </w:p>
    <w:p w:rsidR="00364806" w:rsidRPr="00364806" w:rsidRDefault="00364806" w:rsidP="00364806">
      <w:pPr>
        <w:pStyle w:val="FootnoteText"/>
        <w:spacing w:line="360" w:lineRule="auto"/>
        <w:rPr>
          <w:rFonts w:ascii="Book Antiqua" w:hAnsi="Book Antiqua"/>
          <w:sz w:val="24"/>
          <w:szCs w:val="24"/>
        </w:rPr>
      </w:pPr>
    </w:p>
    <w:p w:rsidR="00663C7B" w:rsidRPr="00722AAA" w:rsidRDefault="00663C7B" w:rsidP="00364806">
      <w:pPr>
        <w:pStyle w:val="FootnoteText"/>
        <w:spacing w:line="360" w:lineRule="auto"/>
        <w:rPr>
          <w:rFonts w:ascii="Book Antiqua" w:hAnsi="Book Antiqua"/>
          <w:b/>
          <w:sz w:val="24"/>
          <w:szCs w:val="24"/>
        </w:rPr>
      </w:pPr>
      <w:r w:rsidRPr="00722AAA">
        <w:rPr>
          <w:rFonts w:ascii="Book Antiqua" w:hAnsi="Book Antiqua"/>
          <w:b/>
          <w:sz w:val="24"/>
          <w:szCs w:val="24"/>
        </w:rPr>
        <w:t xml:space="preserve">KAMUS </w:t>
      </w:r>
    </w:p>
    <w:p w:rsidR="00663C7B" w:rsidRPr="00364806" w:rsidRDefault="00663C7B" w:rsidP="00364806">
      <w:pPr>
        <w:pStyle w:val="FootnoteText"/>
        <w:spacing w:line="360" w:lineRule="auto"/>
        <w:rPr>
          <w:rFonts w:ascii="Book Antiqua" w:hAnsi="Book Antiqua"/>
          <w:sz w:val="24"/>
          <w:szCs w:val="24"/>
        </w:rPr>
      </w:pPr>
      <w:r w:rsidRPr="00364806">
        <w:rPr>
          <w:rFonts w:ascii="Book Antiqua" w:hAnsi="Book Antiqua"/>
          <w:sz w:val="24"/>
          <w:szCs w:val="24"/>
        </w:rPr>
        <w:t>Black’s Law Dictionary. Sixth edition. St. Paul, Minnesota: West Publishing Co, 1990.</w:t>
      </w:r>
    </w:p>
    <w:p w:rsidR="00663C7B" w:rsidRPr="00364806" w:rsidRDefault="00663C7B" w:rsidP="00364806">
      <w:pPr>
        <w:spacing w:line="360" w:lineRule="auto"/>
        <w:rPr>
          <w:rFonts w:ascii="Book Antiqua" w:hAnsi="Book Antiqua"/>
          <w:sz w:val="24"/>
          <w:szCs w:val="24"/>
        </w:rPr>
      </w:pPr>
    </w:p>
    <w:p w:rsidR="00663C7B" w:rsidRPr="00722AAA" w:rsidRDefault="00663C7B" w:rsidP="00364806">
      <w:pPr>
        <w:spacing w:line="360" w:lineRule="auto"/>
        <w:rPr>
          <w:rFonts w:ascii="Book Antiqua" w:hAnsi="Book Antiqua"/>
          <w:b/>
          <w:sz w:val="24"/>
          <w:szCs w:val="24"/>
        </w:rPr>
      </w:pPr>
      <w:r w:rsidRPr="00722AAA">
        <w:rPr>
          <w:rFonts w:ascii="Book Antiqua" w:hAnsi="Book Antiqua"/>
          <w:b/>
          <w:sz w:val="24"/>
          <w:szCs w:val="24"/>
        </w:rPr>
        <w:t>U</w:t>
      </w:r>
      <w:r w:rsidR="00722AAA">
        <w:rPr>
          <w:rFonts w:ascii="Book Antiqua" w:hAnsi="Book Antiqua"/>
          <w:b/>
          <w:sz w:val="24"/>
          <w:szCs w:val="24"/>
        </w:rPr>
        <w:t xml:space="preserve">NDANG-UNDANG </w:t>
      </w:r>
    </w:p>
    <w:p w:rsidR="00663C7B" w:rsidRPr="00364806" w:rsidRDefault="00663C7B" w:rsidP="00722AAA">
      <w:pPr>
        <w:spacing w:line="360" w:lineRule="auto"/>
        <w:jc w:val="both"/>
        <w:rPr>
          <w:rFonts w:ascii="Book Antiqua" w:hAnsi="Book Antiqua"/>
          <w:sz w:val="24"/>
          <w:szCs w:val="24"/>
        </w:rPr>
      </w:pPr>
      <w:r w:rsidRPr="00364806">
        <w:rPr>
          <w:rFonts w:ascii="Book Antiqua" w:hAnsi="Book Antiqua"/>
          <w:sz w:val="24"/>
          <w:szCs w:val="24"/>
        </w:rPr>
        <w:t xml:space="preserve">Indonesia, Undang-Undang Tentang Kepailitan dan Penundaan Kewajiban </w:t>
      </w:r>
      <w:r w:rsidRPr="00364806">
        <w:rPr>
          <w:rFonts w:ascii="Book Antiqua" w:hAnsi="Book Antiqua"/>
          <w:sz w:val="24"/>
          <w:szCs w:val="24"/>
        </w:rPr>
        <w:lastRenderedPageBreak/>
        <w:t>Pembayaran Utang, UU No. 37 Tahun 2004, LN No.131 Tahun 2004, TLN No. 4443 Tahun 2004.</w:t>
      </w:r>
    </w:p>
    <w:p w:rsidR="00663C7B" w:rsidRPr="00364806" w:rsidRDefault="00663C7B" w:rsidP="00722AAA">
      <w:pPr>
        <w:spacing w:line="360" w:lineRule="auto"/>
        <w:jc w:val="both"/>
        <w:rPr>
          <w:rFonts w:ascii="Book Antiqua" w:hAnsi="Book Antiqua"/>
          <w:sz w:val="24"/>
          <w:szCs w:val="24"/>
        </w:rPr>
      </w:pPr>
      <w:r w:rsidRPr="00364806">
        <w:rPr>
          <w:rFonts w:ascii="Book Antiqua" w:hAnsi="Book Antiqua"/>
          <w:sz w:val="24"/>
          <w:szCs w:val="24"/>
        </w:rPr>
        <w:t>Hindia Belanda. Reglement Op De Burgerlijke Rechtsvordering. Staatbalaad 1849-63. Rv (</w:t>
      </w:r>
      <w:r w:rsidRPr="00364806">
        <w:rPr>
          <w:rFonts w:ascii="Book Antiqua" w:hAnsi="Book Antiqua"/>
          <w:i/>
          <w:iCs/>
          <w:sz w:val="24"/>
          <w:szCs w:val="24"/>
        </w:rPr>
        <w:t>Reglement Op De Rechtsvordering</w:t>
      </w:r>
      <w:r w:rsidRPr="00364806">
        <w:rPr>
          <w:rFonts w:ascii="Book Antiqua" w:hAnsi="Book Antiqua"/>
          <w:sz w:val="24"/>
          <w:szCs w:val="24"/>
        </w:rPr>
        <w:t>, Staatsblad Tahun 1847 No. 52 jo. Staatsblad Tahun 1849 No. 63)</w:t>
      </w:r>
    </w:p>
    <w:p w:rsidR="00364806" w:rsidRPr="00364806" w:rsidRDefault="00364806" w:rsidP="00722AAA">
      <w:pPr>
        <w:pStyle w:val="FootnoteText"/>
        <w:spacing w:line="360" w:lineRule="auto"/>
        <w:jc w:val="both"/>
        <w:rPr>
          <w:rFonts w:ascii="Book Antiqua" w:hAnsi="Book Antiqua"/>
          <w:sz w:val="24"/>
          <w:szCs w:val="24"/>
        </w:rPr>
      </w:pPr>
      <w:r w:rsidRPr="00722AAA">
        <w:rPr>
          <w:rFonts w:ascii="Book Antiqua" w:hAnsi="Book Antiqua"/>
          <w:sz w:val="24"/>
          <w:szCs w:val="24"/>
        </w:rPr>
        <w:t>United Nations. UNCITRAL Model Law on Cross-Border Insolvency with Guide to Enactment.</w:t>
      </w:r>
      <w:r w:rsidRPr="00364806">
        <w:rPr>
          <w:rFonts w:ascii="Book Antiqua" w:hAnsi="Book Antiqua"/>
          <w:sz w:val="24"/>
          <w:szCs w:val="24"/>
        </w:rPr>
        <w:t xml:space="preserve"> </w:t>
      </w:r>
    </w:p>
    <w:p w:rsidR="00364806" w:rsidRPr="00364806" w:rsidRDefault="00364806" w:rsidP="00722AAA">
      <w:pPr>
        <w:pStyle w:val="FootnoteText"/>
        <w:spacing w:line="360" w:lineRule="auto"/>
        <w:jc w:val="both"/>
        <w:rPr>
          <w:rFonts w:ascii="Book Antiqua" w:hAnsi="Book Antiqua"/>
          <w:sz w:val="24"/>
          <w:szCs w:val="24"/>
        </w:rPr>
      </w:pPr>
    </w:p>
    <w:p w:rsidR="00364806" w:rsidRPr="00364806" w:rsidRDefault="00364806" w:rsidP="00364806">
      <w:pPr>
        <w:spacing w:line="360" w:lineRule="auto"/>
        <w:rPr>
          <w:rFonts w:ascii="Book Antiqua" w:hAnsi="Book Antiqua"/>
          <w:sz w:val="24"/>
          <w:szCs w:val="24"/>
        </w:rPr>
      </w:pPr>
    </w:p>
    <w:p w:rsidR="00663C7B" w:rsidRPr="00364806" w:rsidRDefault="00663C7B" w:rsidP="00364806">
      <w:pPr>
        <w:spacing w:line="360" w:lineRule="auto"/>
        <w:rPr>
          <w:rFonts w:ascii="Book Antiqua" w:hAnsi="Book Antiqua"/>
          <w:sz w:val="24"/>
          <w:szCs w:val="24"/>
        </w:rPr>
      </w:pPr>
    </w:p>
    <w:p w:rsidR="00663C7B" w:rsidRPr="00364806" w:rsidRDefault="00663C7B" w:rsidP="00364806">
      <w:pPr>
        <w:spacing w:line="360" w:lineRule="auto"/>
        <w:ind w:left="360"/>
        <w:jc w:val="both"/>
        <w:rPr>
          <w:rFonts w:ascii="Book Antiqua" w:hAnsi="Book Antiqua"/>
          <w:sz w:val="24"/>
          <w:szCs w:val="24"/>
        </w:rPr>
      </w:pPr>
    </w:p>
    <w:p w:rsidR="00940248" w:rsidRPr="00364806" w:rsidRDefault="00940248" w:rsidP="00364806">
      <w:pPr>
        <w:spacing w:line="360" w:lineRule="auto"/>
        <w:ind w:left="360" w:firstLine="360"/>
        <w:jc w:val="both"/>
        <w:rPr>
          <w:rFonts w:ascii="Book Antiqua" w:hAnsi="Book Antiqua"/>
          <w:sz w:val="24"/>
          <w:szCs w:val="24"/>
        </w:rPr>
      </w:pPr>
    </w:p>
    <w:sectPr w:rsidR="00940248" w:rsidRPr="00364806" w:rsidSect="00722AAA">
      <w:pgSz w:w="12240" w:h="15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9CD" w:rsidRDefault="002C79CD" w:rsidP="00626552">
      <w:pPr>
        <w:spacing w:after="0" w:line="240" w:lineRule="auto"/>
      </w:pPr>
      <w:r>
        <w:separator/>
      </w:r>
    </w:p>
  </w:endnote>
  <w:endnote w:type="continuationSeparator" w:id="0">
    <w:p w:rsidR="002C79CD" w:rsidRDefault="002C79CD" w:rsidP="00626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9CD" w:rsidRDefault="002C79CD" w:rsidP="00626552">
      <w:pPr>
        <w:spacing w:after="0" w:line="240" w:lineRule="auto"/>
      </w:pPr>
      <w:r>
        <w:separator/>
      </w:r>
    </w:p>
  </w:footnote>
  <w:footnote w:type="continuationSeparator" w:id="0">
    <w:p w:rsidR="002C79CD" w:rsidRDefault="002C79CD" w:rsidP="006265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B4B3B"/>
    <w:multiLevelType w:val="hybridMultilevel"/>
    <w:tmpl w:val="F064C5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712C2C"/>
    <w:multiLevelType w:val="hybridMultilevel"/>
    <w:tmpl w:val="C19AA1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4B5D4C"/>
    <w:multiLevelType w:val="hybridMultilevel"/>
    <w:tmpl w:val="BDBC8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AE0686"/>
    <w:multiLevelType w:val="hybridMultilevel"/>
    <w:tmpl w:val="BDBC8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BA502F"/>
    <w:multiLevelType w:val="hybridMultilevel"/>
    <w:tmpl w:val="F29A8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F817F6"/>
    <w:multiLevelType w:val="hybridMultilevel"/>
    <w:tmpl w:val="87EE357A"/>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552"/>
    <w:rsid w:val="0008043D"/>
    <w:rsid w:val="000B52EB"/>
    <w:rsid w:val="00177361"/>
    <w:rsid w:val="002C79CD"/>
    <w:rsid w:val="002F2908"/>
    <w:rsid w:val="00364806"/>
    <w:rsid w:val="00385BBE"/>
    <w:rsid w:val="00626552"/>
    <w:rsid w:val="00663C7B"/>
    <w:rsid w:val="00722AAA"/>
    <w:rsid w:val="007F3081"/>
    <w:rsid w:val="00940248"/>
    <w:rsid w:val="00BE7255"/>
    <w:rsid w:val="00C4745A"/>
    <w:rsid w:val="00C624C0"/>
    <w:rsid w:val="00CD2DED"/>
    <w:rsid w:val="00E13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41F22"/>
  <w15:chartTrackingRefBased/>
  <w15:docId w15:val="{D9FA5961-ED35-4F82-BAD1-8B4E6E8F2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552"/>
    <w:pPr>
      <w:ind w:left="720"/>
      <w:contextualSpacing/>
    </w:pPr>
  </w:style>
  <w:style w:type="paragraph" w:styleId="FootnoteText">
    <w:name w:val="footnote text"/>
    <w:basedOn w:val="Normal"/>
    <w:link w:val="FootnoteTextChar"/>
    <w:uiPriority w:val="99"/>
    <w:unhideWhenUsed/>
    <w:rsid w:val="00626552"/>
    <w:pPr>
      <w:spacing w:after="0" w:line="240" w:lineRule="auto"/>
    </w:pPr>
    <w:rPr>
      <w:sz w:val="20"/>
      <w:szCs w:val="20"/>
    </w:rPr>
  </w:style>
  <w:style w:type="character" w:customStyle="1" w:styleId="FootnoteTextChar">
    <w:name w:val="Footnote Text Char"/>
    <w:basedOn w:val="DefaultParagraphFont"/>
    <w:link w:val="FootnoteText"/>
    <w:uiPriority w:val="99"/>
    <w:rsid w:val="00626552"/>
    <w:rPr>
      <w:sz w:val="20"/>
      <w:szCs w:val="20"/>
    </w:rPr>
  </w:style>
  <w:style w:type="character" w:styleId="FootnoteReference">
    <w:name w:val="footnote reference"/>
    <w:basedOn w:val="DefaultParagraphFont"/>
    <w:uiPriority w:val="99"/>
    <w:semiHidden/>
    <w:unhideWhenUsed/>
    <w:rsid w:val="00626552"/>
    <w:rPr>
      <w:vertAlign w:val="superscript"/>
    </w:rPr>
  </w:style>
  <w:style w:type="character" w:styleId="Strong">
    <w:name w:val="Strong"/>
    <w:basedOn w:val="DefaultParagraphFont"/>
    <w:uiPriority w:val="22"/>
    <w:qFormat/>
    <w:rsid w:val="00E1374B"/>
    <w:rPr>
      <w:b/>
      <w:bCs/>
    </w:rPr>
  </w:style>
  <w:style w:type="character" w:styleId="Emphasis">
    <w:name w:val="Emphasis"/>
    <w:basedOn w:val="DefaultParagraphFont"/>
    <w:uiPriority w:val="20"/>
    <w:qFormat/>
    <w:rsid w:val="00E1374B"/>
    <w:rPr>
      <w:i/>
      <w:iCs/>
    </w:rPr>
  </w:style>
  <w:style w:type="paragraph" w:styleId="HTMLPreformatted">
    <w:name w:val="HTML Preformatted"/>
    <w:basedOn w:val="Normal"/>
    <w:link w:val="HTMLPreformattedChar"/>
    <w:uiPriority w:val="99"/>
    <w:semiHidden/>
    <w:unhideWhenUsed/>
    <w:rsid w:val="007F3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F3081"/>
    <w:rPr>
      <w:rFonts w:ascii="Courier New" w:eastAsia="Times New Roman" w:hAnsi="Courier New" w:cs="Courier New"/>
      <w:sz w:val="20"/>
      <w:szCs w:val="20"/>
    </w:rPr>
  </w:style>
  <w:style w:type="character" w:styleId="Hyperlink">
    <w:name w:val="Hyperlink"/>
    <w:basedOn w:val="DefaultParagraphFont"/>
    <w:uiPriority w:val="99"/>
    <w:unhideWhenUsed/>
    <w:rsid w:val="00BE7255"/>
    <w:rPr>
      <w:color w:val="0563C1" w:themeColor="hyperlink"/>
      <w:u w:val="single"/>
    </w:rPr>
  </w:style>
  <w:style w:type="character" w:customStyle="1" w:styleId="highlight">
    <w:name w:val="highlight"/>
    <w:basedOn w:val="DefaultParagraphFont"/>
    <w:rsid w:val="00663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428648">
      <w:bodyDiv w:val="1"/>
      <w:marLeft w:val="0"/>
      <w:marRight w:val="0"/>
      <w:marTop w:val="0"/>
      <w:marBottom w:val="0"/>
      <w:divBdr>
        <w:top w:val="none" w:sz="0" w:space="0" w:color="auto"/>
        <w:left w:val="none" w:sz="0" w:space="0" w:color="auto"/>
        <w:bottom w:val="none" w:sz="0" w:space="0" w:color="auto"/>
        <w:right w:val="none" w:sz="0" w:space="0" w:color="auto"/>
      </w:divBdr>
      <w:divsChild>
        <w:div w:id="1533346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w.upenn.edu/journals/jil/articles/volume12/issue1/Gross12U.Pa.J.Int%27lBus.L.125%281991%29.pdf" TargetMode="External"/><Relationship Id="rId3" Type="http://schemas.openxmlformats.org/officeDocument/2006/relationships/settings" Target="settings.xml"/><Relationship Id="rId7" Type="http://schemas.openxmlformats.org/officeDocument/2006/relationships/hyperlink" Target="http://www.law.upenn.edu/journals/jil/articles/volume12/issue1/Gross12U.Pa.J.Int%27lBus.L.125%281991%2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aw.upenn.edu/journals/jil/articles/volume12/issue1/Gross12U.Pa.J.Int%27lBus.L.125%281991%2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19</Pages>
  <Words>4712</Words>
  <Characters>26863</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Annisa Fitria</dc:creator>
  <cp:keywords/>
  <dc:description/>
  <cp:lastModifiedBy>Annisa Fitria</cp:lastModifiedBy>
  <cp:revision>1</cp:revision>
  <dcterms:created xsi:type="dcterms:W3CDTF">2020-07-15T13:57:00Z</dcterms:created>
  <dcterms:modified xsi:type="dcterms:W3CDTF">2020-07-15T17:36:00Z</dcterms:modified>
</cp:coreProperties>
</file>