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BA0" w:rsidRPr="001219AC" w:rsidRDefault="00F71D2C" w:rsidP="00722527">
      <w:pPr>
        <w:jc w:val="center"/>
        <w:rPr>
          <w:rFonts w:ascii="Book Antiqua" w:hAnsi="Book Antiqua" w:cs="Tahoma"/>
          <w:b/>
          <w:sz w:val="28"/>
          <w:szCs w:val="28"/>
        </w:rPr>
      </w:pPr>
      <w:bookmarkStart w:id="0" w:name="_GoBack"/>
      <w:r>
        <w:rPr>
          <w:rFonts w:ascii="Book Antiqua" w:hAnsi="Book Antiqua" w:cs="Tahoma"/>
          <w:b/>
          <w:sz w:val="28"/>
          <w:szCs w:val="28"/>
        </w:rPr>
        <w:t xml:space="preserve">ANALISIS PERIZINAN LINGKUNGAN MENURUT UNDANG-UNDANG NOMOR 32 TAHUN 2009 TENTANG </w:t>
      </w:r>
      <w:r w:rsidRPr="00F71D2C">
        <w:rPr>
          <w:rFonts w:ascii="Book Antiqua" w:hAnsi="Book Antiqua" w:cs="Tahoma"/>
          <w:b/>
          <w:sz w:val="28"/>
          <w:szCs w:val="28"/>
        </w:rPr>
        <w:t>PERLINDUNGAN DAN PENGELOLAAN LINGKUNGAN HIDUP</w:t>
      </w:r>
    </w:p>
    <w:bookmarkEnd w:id="0"/>
    <w:p w:rsidR="00215BA0" w:rsidRPr="008245AB" w:rsidRDefault="00215BA0" w:rsidP="00C04231">
      <w:pPr>
        <w:jc w:val="center"/>
        <w:rPr>
          <w:rFonts w:ascii="Book Antiqua" w:hAnsi="Book Antiqua" w:cs="Tahoma"/>
          <w:sz w:val="22"/>
          <w:szCs w:val="22"/>
        </w:rPr>
      </w:pPr>
    </w:p>
    <w:p w:rsidR="00F71D2C" w:rsidRDefault="00F71D2C" w:rsidP="00F71D2C">
      <w:pPr>
        <w:jc w:val="center"/>
        <w:rPr>
          <w:rFonts w:ascii="Book Antiqua" w:hAnsi="Book Antiqua" w:cs="Tahoma"/>
          <w:sz w:val="22"/>
          <w:szCs w:val="22"/>
        </w:rPr>
      </w:pPr>
      <w:r>
        <w:rPr>
          <w:rFonts w:ascii="Book Antiqua" w:hAnsi="Book Antiqua" w:cs="Tahoma"/>
          <w:sz w:val="22"/>
          <w:szCs w:val="22"/>
        </w:rPr>
        <w:t xml:space="preserve">Wildan Faza </w:t>
      </w:r>
      <w:r w:rsidRPr="00F71D2C">
        <w:rPr>
          <w:rFonts w:ascii="Book Antiqua" w:hAnsi="Book Antiqua" w:cs="Tahoma"/>
          <w:sz w:val="22"/>
          <w:szCs w:val="22"/>
        </w:rPr>
        <w:t>Agustian</w:t>
      </w:r>
      <w:r>
        <w:rPr>
          <w:rFonts w:ascii="Book Antiqua" w:hAnsi="Book Antiqua" w:cs="Tahoma"/>
          <w:sz w:val="22"/>
          <w:szCs w:val="22"/>
          <w:vertAlign w:val="superscript"/>
        </w:rPr>
        <w:t>1</w:t>
      </w:r>
      <w:r>
        <w:rPr>
          <w:rFonts w:ascii="Book Antiqua" w:hAnsi="Book Antiqua" w:cs="Tahoma"/>
          <w:sz w:val="22"/>
          <w:szCs w:val="22"/>
        </w:rPr>
        <w:t>, Fatma Ulfatun Najicha</w:t>
      </w:r>
      <w:r>
        <w:rPr>
          <w:rFonts w:ascii="Book Antiqua" w:hAnsi="Book Antiqua" w:cs="Tahoma"/>
          <w:sz w:val="22"/>
          <w:szCs w:val="22"/>
          <w:vertAlign w:val="superscript"/>
        </w:rPr>
        <w:t xml:space="preserve">2 </w:t>
      </w:r>
    </w:p>
    <w:p w:rsidR="008716FC" w:rsidRDefault="008716FC" w:rsidP="008716FC">
      <w:pPr>
        <w:jc w:val="center"/>
        <w:rPr>
          <w:rFonts w:ascii="Book Antiqua" w:hAnsi="Book Antiqua" w:cs="Tahoma"/>
          <w:sz w:val="22"/>
          <w:szCs w:val="22"/>
        </w:rPr>
      </w:pPr>
      <w:r>
        <w:rPr>
          <w:rFonts w:ascii="Book Antiqua" w:hAnsi="Book Antiqua" w:cs="Tahoma"/>
          <w:sz w:val="22"/>
          <w:szCs w:val="22"/>
        </w:rPr>
        <w:t xml:space="preserve">Fakultas Hukum </w:t>
      </w:r>
      <w:r w:rsidR="00F71D2C">
        <w:rPr>
          <w:rFonts w:ascii="Book Antiqua" w:hAnsi="Book Antiqua" w:cs="Tahoma"/>
          <w:sz w:val="22"/>
          <w:szCs w:val="22"/>
        </w:rPr>
        <w:t>U</w:t>
      </w:r>
      <w:r>
        <w:rPr>
          <w:rFonts w:ascii="Book Antiqua" w:hAnsi="Book Antiqua" w:cs="Tahoma"/>
          <w:sz w:val="22"/>
          <w:szCs w:val="22"/>
        </w:rPr>
        <w:t>niversitas Sebelas Maret</w:t>
      </w:r>
    </w:p>
    <w:p w:rsidR="00E23B28" w:rsidRPr="008245AB" w:rsidRDefault="008716FC" w:rsidP="008716FC">
      <w:pPr>
        <w:jc w:val="center"/>
        <w:rPr>
          <w:rFonts w:ascii="Book Antiqua" w:hAnsi="Book Antiqua" w:cs="Tahoma"/>
          <w:sz w:val="22"/>
          <w:szCs w:val="22"/>
        </w:rPr>
      </w:pPr>
      <w:r w:rsidRPr="008716FC">
        <w:rPr>
          <w:rFonts w:ascii="Book Antiqua" w:hAnsi="Book Antiqua" w:cs="Tahoma"/>
          <w:sz w:val="22"/>
          <w:szCs w:val="22"/>
        </w:rPr>
        <w:t>Jl. I</w:t>
      </w:r>
      <w:r w:rsidR="005E26C4">
        <w:rPr>
          <w:rFonts w:ascii="Book Antiqua" w:hAnsi="Book Antiqua" w:cs="Tahoma"/>
          <w:sz w:val="22"/>
          <w:szCs w:val="22"/>
        </w:rPr>
        <w:t>r. Sutami No.36, Kentingan, Kecamatan</w:t>
      </w:r>
      <w:r w:rsidRPr="008716FC">
        <w:rPr>
          <w:rFonts w:ascii="Book Antiqua" w:hAnsi="Book Antiqua" w:cs="Tahoma"/>
          <w:sz w:val="22"/>
          <w:szCs w:val="22"/>
        </w:rPr>
        <w:t xml:space="preserve"> Jebres, Kota Surakarta</w:t>
      </w:r>
    </w:p>
    <w:p w:rsidR="00101E8A" w:rsidRPr="008716FC" w:rsidRDefault="005B76AC" w:rsidP="008716FC">
      <w:pPr>
        <w:jc w:val="center"/>
        <w:rPr>
          <w:rFonts w:ascii="Book Antiqua" w:hAnsi="Book Antiqua" w:cs="Tahoma"/>
          <w:color w:val="000000"/>
          <w:sz w:val="22"/>
          <w:szCs w:val="22"/>
        </w:rPr>
      </w:pPr>
      <w:hyperlink r:id="rId8" w:history="1">
        <w:r w:rsidR="00722527" w:rsidRPr="00ED7980">
          <w:rPr>
            <w:rStyle w:val="Hyperlink"/>
            <w:vertAlign w:val="superscript"/>
          </w:rPr>
          <w:t>1</w:t>
        </w:r>
        <w:r w:rsidR="00722527" w:rsidRPr="00ED7980">
          <w:rPr>
            <w:rStyle w:val="Hyperlink"/>
          </w:rPr>
          <w:t>wildanfza@student.uns.ac.id</w:t>
        </w:r>
      </w:hyperlink>
      <w:r w:rsidR="008716FC">
        <w:rPr>
          <w:rFonts w:ascii="Book Antiqua" w:hAnsi="Book Antiqua" w:cs="Tahoma"/>
          <w:color w:val="000000"/>
          <w:sz w:val="22"/>
          <w:szCs w:val="22"/>
        </w:rPr>
        <w:t xml:space="preserve">, </w:t>
      </w:r>
      <w:hyperlink r:id="rId9" w:history="1">
        <w:r w:rsidR="008716FC" w:rsidRPr="00ED7980">
          <w:rPr>
            <w:rStyle w:val="Hyperlink"/>
            <w:rFonts w:ascii="Book Antiqua" w:hAnsi="Book Antiqua" w:cs="Tahoma"/>
            <w:sz w:val="22"/>
            <w:szCs w:val="22"/>
            <w:vertAlign w:val="superscript"/>
          </w:rPr>
          <w:t>2</w:t>
        </w:r>
        <w:r w:rsidR="008716FC" w:rsidRPr="00ED7980">
          <w:rPr>
            <w:rStyle w:val="Hyperlink"/>
            <w:rFonts w:ascii="Book Antiqua" w:hAnsi="Book Antiqua" w:cs="Tahoma"/>
            <w:sz w:val="22"/>
            <w:szCs w:val="22"/>
          </w:rPr>
          <w:t>fatmanajicha_law@staff.uns.ac.id</w:t>
        </w:r>
      </w:hyperlink>
      <w:r w:rsidR="008716FC">
        <w:rPr>
          <w:rFonts w:ascii="Book Antiqua" w:hAnsi="Book Antiqua" w:cs="Tahoma"/>
          <w:color w:val="000000"/>
          <w:sz w:val="22"/>
          <w:szCs w:val="22"/>
        </w:rPr>
        <w:t xml:space="preserve"> </w:t>
      </w:r>
    </w:p>
    <w:p w:rsidR="00101E8A" w:rsidRPr="008245AB" w:rsidRDefault="00101E8A">
      <w:pPr>
        <w:rPr>
          <w:rFonts w:ascii="Book Antiqua" w:hAnsi="Book Antiqua" w:cs="Tahoma"/>
          <w:b/>
          <w:sz w:val="22"/>
          <w:szCs w:val="22"/>
        </w:rPr>
      </w:pPr>
    </w:p>
    <w:p w:rsidR="00101E8A" w:rsidRPr="008245AB" w:rsidRDefault="00890641" w:rsidP="00890641">
      <w:pPr>
        <w:jc w:val="center"/>
        <w:rPr>
          <w:rFonts w:ascii="Book Antiqua" w:hAnsi="Book Antiqua" w:cs="Tahoma"/>
          <w:b/>
          <w:i/>
          <w:sz w:val="22"/>
          <w:szCs w:val="22"/>
        </w:rPr>
      </w:pPr>
      <w:r w:rsidRPr="008245AB">
        <w:rPr>
          <w:rFonts w:ascii="Book Antiqua" w:hAnsi="Book Antiqua" w:cs="Tahoma"/>
          <w:b/>
          <w:i/>
          <w:sz w:val="22"/>
          <w:szCs w:val="22"/>
        </w:rPr>
        <w:t>Abstract</w:t>
      </w:r>
    </w:p>
    <w:p w:rsidR="00B24F6D" w:rsidRDefault="00621907" w:rsidP="00621907">
      <w:pPr>
        <w:tabs>
          <w:tab w:val="left" w:pos="7320"/>
        </w:tabs>
        <w:ind w:left="840" w:right="989"/>
        <w:jc w:val="both"/>
        <w:rPr>
          <w:rFonts w:ascii="Book Antiqua" w:hAnsi="Book Antiqua" w:cs="Tahoma"/>
          <w:i/>
          <w:sz w:val="20"/>
          <w:szCs w:val="22"/>
        </w:rPr>
      </w:pPr>
      <w:r w:rsidRPr="00621907">
        <w:rPr>
          <w:rFonts w:ascii="Book Antiqua" w:hAnsi="Book Antiqua" w:cs="Courier New"/>
          <w:i/>
          <w:color w:val="222222"/>
          <w:sz w:val="20"/>
          <w:szCs w:val="20"/>
          <w:lang w:val="en"/>
        </w:rPr>
        <w:t>This scientific writing is entitled Analysis of Environmental Permits According to Law Number 32 of 2009 concerning Environmental Protection and Management. This paper uses a normative analysis method and a statutory approach. The quality of the living environment is decreasing, the quality of life for humans and other living creatures, so it is necessary to protect and manage the environment. Environmental Licensing plays an important role in efforts to protect and manage the Environment. This paper will further discuss the meaning, type, and scope of the Environmental Licensing system and the factors causing the revocation of Environmental Permits, and Procedures and Requirements for Issuing Environmental Permits.</w:t>
      </w:r>
    </w:p>
    <w:p w:rsidR="00B24F6D" w:rsidRPr="008245AB" w:rsidRDefault="00B24F6D" w:rsidP="00890641">
      <w:pPr>
        <w:tabs>
          <w:tab w:val="left" w:pos="7320"/>
        </w:tabs>
        <w:ind w:left="840" w:right="989"/>
        <w:jc w:val="both"/>
        <w:rPr>
          <w:rFonts w:ascii="Book Antiqua" w:hAnsi="Book Antiqua" w:cs="Tahoma"/>
          <w:i/>
          <w:sz w:val="20"/>
          <w:szCs w:val="22"/>
        </w:rPr>
      </w:pPr>
    </w:p>
    <w:p w:rsidR="00890641" w:rsidRPr="008245AB" w:rsidRDefault="00890641" w:rsidP="00890641">
      <w:pPr>
        <w:tabs>
          <w:tab w:val="left" w:pos="7320"/>
        </w:tabs>
        <w:ind w:left="840" w:right="989"/>
        <w:jc w:val="both"/>
        <w:rPr>
          <w:rFonts w:ascii="Book Antiqua" w:hAnsi="Book Antiqua" w:cs="Tahoma"/>
          <w:i/>
          <w:sz w:val="20"/>
          <w:szCs w:val="22"/>
        </w:rPr>
      </w:pPr>
      <w:r w:rsidRPr="008245AB">
        <w:rPr>
          <w:rFonts w:ascii="Book Antiqua" w:hAnsi="Book Antiqua" w:cs="Tahoma"/>
          <w:b/>
          <w:i/>
          <w:sz w:val="20"/>
          <w:szCs w:val="22"/>
        </w:rPr>
        <w:t>Keywords:</w:t>
      </w:r>
      <w:r w:rsidR="00621907">
        <w:rPr>
          <w:rFonts w:ascii="Book Antiqua" w:hAnsi="Book Antiqua" w:cs="Tahoma"/>
          <w:i/>
          <w:sz w:val="20"/>
          <w:szCs w:val="22"/>
        </w:rPr>
        <w:t xml:space="preserve"> Permissions, UUPPLH, Environment</w:t>
      </w:r>
    </w:p>
    <w:p w:rsidR="00890641" w:rsidRPr="008245AB" w:rsidRDefault="00890641">
      <w:pPr>
        <w:rPr>
          <w:rFonts w:ascii="Book Antiqua" w:hAnsi="Book Antiqua" w:cs="Tahoma"/>
          <w:sz w:val="22"/>
          <w:szCs w:val="22"/>
        </w:rPr>
      </w:pPr>
    </w:p>
    <w:p w:rsidR="00101E8A" w:rsidRPr="008245AB" w:rsidRDefault="00101E8A" w:rsidP="00101E8A">
      <w:pPr>
        <w:jc w:val="center"/>
        <w:rPr>
          <w:rFonts w:ascii="Book Antiqua" w:hAnsi="Book Antiqua" w:cs="Tahoma"/>
          <w:b/>
          <w:sz w:val="22"/>
          <w:szCs w:val="22"/>
          <w:lang w:val="sv-SE"/>
        </w:rPr>
      </w:pPr>
      <w:r w:rsidRPr="008245AB">
        <w:rPr>
          <w:rFonts w:ascii="Book Antiqua" w:hAnsi="Book Antiqua" w:cs="Tahoma"/>
          <w:b/>
          <w:sz w:val="22"/>
          <w:szCs w:val="22"/>
          <w:lang w:val="sv-SE"/>
        </w:rPr>
        <w:t>Abstrak</w:t>
      </w:r>
    </w:p>
    <w:p w:rsidR="00101E8A" w:rsidRPr="008245AB" w:rsidRDefault="00722527" w:rsidP="005F19F5">
      <w:pPr>
        <w:tabs>
          <w:tab w:val="left" w:pos="7320"/>
        </w:tabs>
        <w:ind w:left="840" w:right="989"/>
        <w:jc w:val="both"/>
        <w:rPr>
          <w:rFonts w:ascii="Book Antiqua" w:hAnsi="Book Antiqua" w:cs="Tahoma"/>
          <w:sz w:val="20"/>
          <w:szCs w:val="22"/>
        </w:rPr>
      </w:pPr>
      <w:r>
        <w:rPr>
          <w:rFonts w:ascii="Book Antiqua" w:hAnsi="Book Antiqua" w:cs="Tahoma"/>
          <w:sz w:val="20"/>
          <w:szCs w:val="22"/>
          <w:lang w:val="sv-SE"/>
        </w:rPr>
        <w:t>Penulisan ilmiah ini berjudul tentang</w:t>
      </w:r>
      <w:r w:rsidRPr="00722527">
        <w:rPr>
          <w:rFonts w:ascii="Book Antiqua" w:hAnsi="Book Antiqua" w:cs="Tahoma"/>
          <w:sz w:val="20"/>
          <w:szCs w:val="22"/>
          <w:lang w:val="sv-SE"/>
        </w:rPr>
        <w:t xml:space="preserve"> </w:t>
      </w:r>
      <w:r>
        <w:rPr>
          <w:rFonts w:ascii="Book Antiqua" w:hAnsi="Book Antiqua" w:cs="Tahoma"/>
          <w:sz w:val="20"/>
          <w:szCs w:val="22"/>
          <w:lang w:val="sv-SE"/>
        </w:rPr>
        <w:t>Analisis Perizinan Lingkungan Menurut</w:t>
      </w:r>
      <w:r w:rsidRPr="00722527">
        <w:rPr>
          <w:rFonts w:ascii="Book Antiqua" w:hAnsi="Book Antiqua" w:cs="Tahoma"/>
          <w:sz w:val="20"/>
          <w:szCs w:val="22"/>
          <w:lang w:val="sv-SE"/>
        </w:rPr>
        <w:t xml:space="preserve"> U</w:t>
      </w:r>
      <w:r>
        <w:rPr>
          <w:rFonts w:ascii="Book Antiqua" w:hAnsi="Book Antiqua" w:cs="Tahoma"/>
          <w:sz w:val="20"/>
          <w:szCs w:val="22"/>
          <w:lang w:val="sv-SE"/>
        </w:rPr>
        <w:t>ndang-</w:t>
      </w:r>
      <w:r w:rsidRPr="00722527">
        <w:rPr>
          <w:rFonts w:ascii="Book Antiqua" w:hAnsi="Book Antiqua" w:cs="Tahoma"/>
          <w:sz w:val="20"/>
          <w:szCs w:val="22"/>
          <w:lang w:val="sv-SE"/>
        </w:rPr>
        <w:t>U</w:t>
      </w:r>
      <w:r w:rsidR="007705A0">
        <w:rPr>
          <w:rFonts w:ascii="Book Antiqua" w:hAnsi="Book Antiqua" w:cs="Tahoma"/>
          <w:sz w:val="20"/>
          <w:szCs w:val="22"/>
          <w:lang w:val="sv-SE"/>
        </w:rPr>
        <w:t>ndng</w:t>
      </w:r>
      <w:r>
        <w:rPr>
          <w:rFonts w:ascii="Book Antiqua" w:hAnsi="Book Antiqua" w:cs="Tahoma"/>
          <w:sz w:val="20"/>
          <w:szCs w:val="22"/>
          <w:lang w:val="sv-SE"/>
        </w:rPr>
        <w:t xml:space="preserve"> Nomor 32 Tahun 2009 Tentang Perlindungan dan Pengelolaan </w:t>
      </w:r>
      <w:r w:rsidRPr="00722527">
        <w:rPr>
          <w:rFonts w:ascii="Book Antiqua" w:hAnsi="Book Antiqua" w:cs="Tahoma"/>
          <w:sz w:val="20"/>
          <w:szCs w:val="22"/>
          <w:lang w:val="sv-SE"/>
        </w:rPr>
        <w:t>L</w:t>
      </w:r>
      <w:r>
        <w:rPr>
          <w:rFonts w:ascii="Book Antiqua" w:hAnsi="Book Antiqua" w:cs="Tahoma"/>
          <w:sz w:val="20"/>
          <w:szCs w:val="22"/>
          <w:lang w:val="sv-SE"/>
        </w:rPr>
        <w:t xml:space="preserve">ingkungan </w:t>
      </w:r>
      <w:r w:rsidR="007705A0">
        <w:rPr>
          <w:rFonts w:ascii="Book Antiqua" w:hAnsi="Book Antiqua" w:cs="Tahoma"/>
          <w:sz w:val="20"/>
          <w:szCs w:val="22"/>
          <w:lang w:val="sv-SE"/>
        </w:rPr>
        <w:t>Hidup. Makalah ini menggunakan metode analisis normatif dan</w:t>
      </w:r>
      <w:r w:rsidRPr="00722527">
        <w:rPr>
          <w:rFonts w:ascii="Book Antiqua" w:hAnsi="Book Antiqua" w:cs="Tahoma"/>
          <w:sz w:val="20"/>
          <w:szCs w:val="22"/>
          <w:lang w:val="sv-SE"/>
        </w:rPr>
        <w:t xml:space="preserve"> pendekatan  perundang-undangan. </w:t>
      </w:r>
      <w:r w:rsidR="007705A0">
        <w:rPr>
          <w:rFonts w:ascii="Book Antiqua" w:hAnsi="Book Antiqua" w:cs="Tahoma"/>
          <w:sz w:val="20"/>
          <w:szCs w:val="22"/>
          <w:lang w:val="sv-SE"/>
        </w:rPr>
        <w:t xml:space="preserve">Kualitas lingkungan hidup </w:t>
      </w:r>
      <w:r w:rsidRPr="00722527">
        <w:rPr>
          <w:rFonts w:ascii="Book Antiqua" w:hAnsi="Book Antiqua" w:cs="Tahoma"/>
          <w:sz w:val="20"/>
          <w:szCs w:val="22"/>
          <w:lang w:val="sv-SE"/>
        </w:rPr>
        <w:t>yang</w:t>
      </w:r>
      <w:r w:rsidR="007705A0">
        <w:rPr>
          <w:rFonts w:ascii="Book Antiqua" w:hAnsi="Book Antiqua" w:cs="Tahoma"/>
          <w:sz w:val="20"/>
          <w:szCs w:val="22"/>
          <w:lang w:val="sv-SE"/>
        </w:rPr>
        <w:t xml:space="preserve"> </w:t>
      </w:r>
      <w:r w:rsidRPr="00722527">
        <w:rPr>
          <w:rFonts w:ascii="Book Antiqua" w:hAnsi="Book Antiqua" w:cs="Tahoma"/>
          <w:sz w:val="20"/>
          <w:szCs w:val="22"/>
          <w:lang w:val="sv-SE"/>
        </w:rPr>
        <w:t>semakin</w:t>
      </w:r>
      <w:r w:rsidR="007705A0">
        <w:rPr>
          <w:rFonts w:ascii="Book Antiqua" w:hAnsi="Book Antiqua" w:cs="Tahoma"/>
          <w:sz w:val="20"/>
          <w:szCs w:val="22"/>
          <w:lang w:val="sv-SE"/>
        </w:rPr>
        <w:t xml:space="preserve"> menurun telah  mengancam kelangsungan hidup manusia dan makhluk hidup</w:t>
      </w:r>
      <w:r w:rsidRPr="00722527">
        <w:rPr>
          <w:rFonts w:ascii="Book Antiqua" w:hAnsi="Book Antiqua" w:cs="Tahoma"/>
          <w:sz w:val="20"/>
          <w:szCs w:val="22"/>
          <w:lang w:val="sv-SE"/>
        </w:rPr>
        <w:t xml:space="preserve"> lainnya</w:t>
      </w:r>
      <w:r w:rsidR="007705A0">
        <w:rPr>
          <w:rFonts w:ascii="Book Antiqua" w:hAnsi="Book Antiqua" w:cs="Tahoma"/>
          <w:sz w:val="20"/>
          <w:szCs w:val="22"/>
          <w:lang w:val="sv-SE"/>
        </w:rPr>
        <w:t xml:space="preserve"> </w:t>
      </w:r>
      <w:r w:rsidRPr="00722527">
        <w:rPr>
          <w:rFonts w:ascii="Book Antiqua" w:hAnsi="Book Antiqua" w:cs="Tahoma"/>
          <w:sz w:val="20"/>
          <w:szCs w:val="22"/>
          <w:lang w:val="sv-SE"/>
        </w:rPr>
        <w:t>sehingga perlu</w:t>
      </w:r>
      <w:r w:rsidR="007705A0">
        <w:rPr>
          <w:rFonts w:ascii="Book Antiqua" w:hAnsi="Book Antiqua" w:cs="Tahoma"/>
          <w:sz w:val="20"/>
          <w:szCs w:val="22"/>
          <w:lang w:val="sv-SE"/>
        </w:rPr>
        <w:t xml:space="preserve"> </w:t>
      </w:r>
      <w:r w:rsidRPr="00722527">
        <w:rPr>
          <w:rFonts w:ascii="Book Antiqua" w:hAnsi="Book Antiqua" w:cs="Tahoma"/>
          <w:sz w:val="20"/>
          <w:szCs w:val="22"/>
          <w:lang w:val="sv-SE"/>
        </w:rPr>
        <w:t>dilakukan</w:t>
      </w:r>
      <w:r w:rsidR="007705A0">
        <w:rPr>
          <w:rFonts w:ascii="Book Antiqua" w:hAnsi="Book Antiqua" w:cs="Tahoma"/>
          <w:sz w:val="20"/>
          <w:szCs w:val="22"/>
          <w:lang w:val="sv-SE"/>
        </w:rPr>
        <w:t xml:space="preserve"> </w:t>
      </w:r>
      <w:r w:rsidRPr="00722527">
        <w:rPr>
          <w:rFonts w:ascii="Book Antiqua" w:hAnsi="Book Antiqua" w:cs="Tahoma"/>
          <w:sz w:val="20"/>
          <w:szCs w:val="22"/>
          <w:lang w:val="sv-SE"/>
        </w:rPr>
        <w:t>perlindungan</w:t>
      </w:r>
      <w:r w:rsidR="007705A0">
        <w:rPr>
          <w:rFonts w:ascii="Book Antiqua" w:hAnsi="Book Antiqua" w:cs="Tahoma"/>
          <w:sz w:val="20"/>
          <w:szCs w:val="22"/>
          <w:lang w:val="sv-SE"/>
        </w:rPr>
        <w:t xml:space="preserve"> dan pengelolaan lingkungan </w:t>
      </w:r>
      <w:r w:rsidRPr="00722527">
        <w:rPr>
          <w:rFonts w:ascii="Book Antiqua" w:hAnsi="Book Antiqua" w:cs="Tahoma"/>
          <w:sz w:val="20"/>
          <w:szCs w:val="22"/>
          <w:lang w:val="sv-SE"/>
        </w:rPr>
        <w:t>hidup.</w:t>
      </w:r>
      <w:r w:rsidR="007705A0">
        <w:rPr>
          <w:rFonts w:ascii="Book Antiqua" w:hAnsi="Book Antiqua" w:cs="Tahoma"/>
          <w:sz w:val="20"/>
          <w:szCs w:val="22"/>
          <w:lang w:val="sv-SE"/>
        </w:rPr>
        <w:t xml:space="preserve"> Perizinan Lingkungan  Hidup sangat berperan penting dalam upaya melindungi dan mengelola</w:t>
      </w:r>
      <w:r w:rsidRPr="00722527">
        <w:rPr>
          <w:rFonts w:ascii="Book Antiqua" w:hAnsi="Book Antiqua" w:cs="Tahoma"/>
          <w:sz w:val="20"/>
          <w:szCs w:val="22"/>
          <w:lang w:val="sv-SE"/>
        </w:rPr>
        <w:t xml:space="preserve"> L</w:t>
      </w:r>
      <w:r w:rsidR="007705A0">
        <w:rPr>
          <w:rFonts w:ascii="Book Antiqua" w:hAnsi="Book Antiqua" w:cs="Tahoma"/>
          <w:sz w:val="20"/>
          <w:szCs w:val="22"/>
          <w:lang w:val="sv-SE"/>
        </w:rPr>
        <w:t>ingkungan  Hidup. Makalah ini lebih lanjut akan membahas mengenai</w:t>
      </w:r>
      <w:r w:rsidR="005F19F5">
        <w:rPr>
          <w:rFonts w:ascii="Book Antiqua" w:hAnsi="Book Antiqua" w:cs="Tahoma"/>
          <w:sz w:val="20"/>
          <w:szCs w:val="22"/>
          <w:lang w:val="sv-SE"/>
        </w:rPr>
        <w:t xml:space="preserve"> arti, jenis, dan ruang lingkup</w:t>
      </w:r>
      <w:r w:rsidR="007705A0">
        <w:rPr>
          <w:rFonts w:ascii="Book Antiqua" w:hAnsi="Book Antiqua" w:cs="Tahoma"/>
          <w:sz w:val="20"/>
          <w:szCs w:val="22"/>
          <w:lang w:val="sv-SE"/>
        </w:rPr>
        <w:t xml:space="preserve"> sistem </w:t>
      </w:r>
      <w:r w:rsidRPr="00722527">
        <w:rPr>
          <w:rFonts w:ascii="Book Antiqua" w:hAnsi="Book Antiqua" w:cs="Tahoma"/>
          <w:sz w:val="20"/>
          <w:szCs w:val="22"/>
          <w:lang w:val="sv-SE"/>
        </w:rPr>
        <w:t>Perizi</w:t>
      </w:r>
      <w:r w:rsidR="005F19F5">
        <w:rPr>
          <w:rFonts w:ascii="Book Antiqua" w:hAnsi="Book Antiqua" w:cs="Tahoma"/>
          <w:sz w:val="20"/>
          <w:szCs w:val="22"/>
          <w:lang w:val="sv-SE"/>
        </w:rPr>
        <w:t xml:space="preserve">nan </w:t>
      </w:r>
      <w:r w:rsidR="007705A0">
        <w:rPr>
          <w:rFonts w:ascii="Book Antiqua" w:hAnsi="Book Antiqua" w:cs="Tahoma"/>
          <w:sz w:val="20"/>
          <w:szCs w:val="22"/>
          <w:lang w:val="sv-SE"/>
        </w:rPr>
        <w:t>Lingkungan Hidup dan</w:t>
      </w:r>
      <w:r w:rsidRPr="00722527">
        <w:rPr>
          <w:rFonts w:ascii="Book Antiqua" w:hAnsi="Book Antiqua" w:cs="Tahoma"/>
          <w:sz w:val="20"/>
          <w:szCs w:val="22"/>
          <w:lang w:val="sv-SE"/>
        </w:rPr>
        <w:t xml:space="preserve"> faktor-faktor</w:t>
      </w:r>
      <w:r w:rsidR="007705A0">
        <w:rPr>
          <w:rFonts w:ascii="Book Antiqua" w:hAnsi="Book Antiqua" w:cs="Tahoma"/>
          <w:sz w:val="20"/>
          <w:szCs w:val="22"/>
          <w:lang w:val="sv-SE"/>
        </w:rPr>
        <w:t xml:space="preserve"> </w:t>
      </w:r>
      <w:r w:rsidRPr="00722527">
        <w:rPr>
          <w:rFonts w:ascii="Book Antiqua" w:hAnsi="Book Antiqua" w:cs="Tahoma"/>
          <w:sz w:val="20"/>
          <w:szCs w:val="22"/>
          <w:lang w:val="sv-SE"/>
        </w:rPr>
        <w:t>penyebab d</w:t>
      </w:r>
      <w:r w:rsidR="00621907">
        <w:rPr>
          <w:rFonts w:ascii="Book Antiqua" w:hAnsi="Book Antiqua" w:cs="Tahoma"/>
          <w:sz w:val="20"/>
          <w:szCs w:val="22"/>
          <w:lang w:val="sv-SE"/>
        </w:rPr>
        <w:t xml:space="preserve">icabutnya Izin Lingkungan Hidup, dan </w:t>
      </w:r>
      <w:r w:rsidR="00621907" w:rsidRPr="00621907">
        <w:rPr>
          <w:rFonts w:ascii="Book Antiqua" w:hAnsi="Book Antiqua" w:cs="Tahoma"/>
          <w:sz w:val="20"/>
          <w:szCs w:val="22"/>
          <w:lang w:val="sv-SE"/>
        </w:rPr>
        <w:t>Prosedur dan Persyaratan Penerbitan Izin Lingkungan</w:t>
      </w:r>
    </w:p>
    <w:p w:rsidR="00C04231" w:rsidRPr="008245AB" w:rsidRDefault="00C04231" w:rsidP="00581E21">
      <w:pPr>
        <w:tabs>
          <w:tab w:val="left" w:pos="7320"/>
        </w:tabs>
        <w:ind w:left="840" w:right="989"/>
        <w:jc w:val="both"/>
        <w:rPr>
          <w:rFonts w:ascii="Book Antiqua" w:hAnsi="Book Antiqua" w:cs="Tahoma"/>
          <w:sz w:val="20"/>
          <w:szCs w:val="22"/>
        </w:rPr>
      </w:pPr>
    </w:p>
    <w:p w:rsidR="00C04231" w:rsidRPr="008245AB" w:rsidRDefault="00C04231" w:rsidP="00581E21">
      <w:pPr>
        <w:tabs>
          <w:tab w:val="left" w:pos="7320"/>
        </w:tabs>
        <w:ind w:left="840" w:right="989"/>
        <w:jc w:val="both"/>
        <w:rPr>
          <w:rFonts w:ascii="Book Antiqua" w:hAnsi="Book Antiqua" w:cs="Tahoma"/>
          <w:sz w:val="20"/>
          <w:szCs w:val="22"/>
        </w:rPr>
      </w:pPr>
      <w:r w:rsidRPr="008245AB">
        <w:rPr>
          <w:rFonts w:ascii="Book Antiqua" w:hAnsi="Book Antiqua" w:cs="Tahoma"/>
          <w:b/>
          <w:sz w:val="20"/>
          <w:szCs w:val="22"/>
        </w:rPr>
        <w:t xml:space="preserve">Kata </w:t>
      </w:r>
      <w:proofErr w:type="gramStart"/>
      <w:r w:rsidRPr="008245AB">
        <w:rPr>
          <w:rFonts w:ascii="Book Antiqua" w:hAnsi="Book Antiqua" w:cs="Tahoma"/>
          <w:b/>
          <w:sz w:val="20"/>
          <w:szCs w:val="22"/>
        </w:rPr>
        <w:t>kunci :</w:t>
      </w:r>
      <w:proofErr w:type="gramEnd"/>
      <w:r w:rsidRPr="008245AB">
        <w:rPr>
          <w:rFonts w:ascii="Book Antiqua" w:hAnsi="Book Antiqua" w:cs="Tahoma"/>
          <w:b/>
          <w:sz w:val="20"/>
          <w:szCs w:val="22"/>
        </w:rPr>
        <w:t xml:space="preserve"> </w:t>
      </w:r>
      <w:r w:rsidR="005F19F5">
        <w:rPr>
          <w:rFonts w:ascii="Book Antiqua" w:hAnsi="Book Antiqua" w:cs="Tahoma"/>
          <w:sz w:val="20"/>
          <w:szCs w:val="22"/>
        </w:rPr>
        <w:t>Perizinan, UUPPLH, Lingkungan Hidup</w:t>
      </w:r>
    </w:p>
    <w:p w:rsidR="00890641" w:rsidRPr="008245AB" w:rsidRDefault="00890641" w:rsidP="00581E21">
      <w:pPr>
        <w:tabs>
          <w:tab w:val="left" w:pos="7320"/>
        </w:tabs>
        <w:ind w:left="840" w:right="989"/>
        <w:jc w:val="both"/>
        <w:rPr>
          <w:rFonts w:ascii="Book Antiqua" w:hAnsi="Book Antiqua" w:cs="Tahoma"/>
          <w:sz w:val="22"/>
          <w:szCs w:val="22"/>
        </w:rPr>
      </w:pPr>
    </w:p>
    <w:p w:rsidR="00C04231" w:rsidRPr="008245AB" w:rsidRDefault="00C04231" w:rsidP="00C04231">
      <w:pPr>
        <w:ind w:right="1469"/>
        <w:jc w:val="both"/>
        <w:rPr>
          <w:rFonts w:ascii="Book Antiqua" w:hAnsi="Book Antiqua" w:cs="Tahoma"/>
          <w:b/>
          <w:sz w:val="22"/>
          <w:szCs w:val="22"/>
        </w:rPr>
      </w:pPr>
    </w:p>
    <w:p w:rsidR="00487B92" w:rsidRPr="008245AB" w:rsidRDefault="00487B92" w:rsidP="00C04231">
      <w:pPr>
        <w:ind w:right="1469"/>
        <w:jc w:val="both"/>
        <w:rPr>
          <w:rFonts w:ascii="Book Antiqua" w:hAnsi="Book Antiqua" w:cs="Tahoma"/>
          <w:b/>
          <w:sz w:val="22"/>
          <w:szCs w:val="22"/>
        </w:rPr>
        <w:sectPr w:rsidR="00487B92" w:rsidRPr="008245AB" w:rsidSect="00E23B28">
          <w:headerReference w:type="default" r:id="rId10"/>
          <w:pgSz w:w="11909" w:h="16834" w:code="9"/>
          <w:pgMar w:top="1134" w:right="1134" w:bottom="1134" w:left="1134" w:header="720" w:footer="720" w:gutter="0"/>
          <w:cols w:space="720"/>
          <w:docGrid w:linePitch="360"/>
        </w:sectPr>
      </w:pPr>
    </w:p>
    <w:p w:rsidR="00C04231" w:rsidRPr="00B24F6D" w:rsidRDefault="00C04231" w:rsidP="00C04231">
      <w:pPr>
        <w:ind w:right="1469"/>
        <w:jc w:val="both"/>
        <w:rPr>
          <w:rFonts w:ascii="Book Antiqua" w:hAnsi="Book Antiqua" w:cs="Tahoma"/>
          <w:b/>
          <w:szCs w:val="22"/>
        </w:rPr>
      </w:pPr>
      <w:r w:rsidRPr="00B24F6D">
        <w:rPr>
          <w:rFonts w:ascii="Book Antiqua" w:hAnsi="Book Antiqua" w:cs="Tahoma"/>
          <w:b/>
          <w:szCs w:val="22"/>
        </w:rPr>
        <w:lastRenderedPageBreak/>
        <w:t>Pendahuluan</w:t>
      </w:r>
    </w:p>
    <w:p w:rsidR="006D07ED" w:rsidRDefault="00547957" w:rsidP="00972FB8">
      <w:pPr>
        <w:ind w:right="29" w:firstLine="600"/>
        <w:jc w:val="both"/>
        <w:rPr>
          <w:rFonts w:ascii="Book Antiqua" w:hAnsi="Book Antiqua" w:cs="Tahoma"/>
          <w:sz w:val="22"/>
          <w:szCs w:val="22"/>
        </w:rPr>
      </w:pPr>
      <w:r>
        <w:rPr>
          <w:rFonts w:ascii="Book Antiqua" w:hAnsi="Book Antiqua" w:cs="Tahoma"/>
          <w:sz w:val="22"/>
          <w:szCs w:val="22"/>
        </w:rPr>
        <w:t>Berdasarkan Pasal 2 Undang-Undang Nomor</w:t>
      </w:r>
      <w:r w:rsidRPr="00547957">
        <w:rPr>
          <w:rFonts w:ascii="Book Antiqua" w:hAnsi="Book Antiqua" w:cs="Tahoma"/>
          <w:sz w:val="22"/>
          <w:szCs w:val="22"/>
        </w:rPr>
        <w:t xml:space="preserve"> 32 Tahun 2009 tentang Perlindungan dan Pengelolaan Lingkungan Hidup (PPLH)</w:t>
      </w:r>
      <w:r>
        <w:rPr>
          <w:rFonts w:ascii="Book Antiqua" w:hAnsi="Book Antiqua" w:cs="Tahoma"/>
          <w:sz w:val="22"/>
          <w:szCs w:val="22"/>
        </w:rPr>
        <w:t xml:space="preserve">, bahwa perlindungan dan pengelolaan lingkungan hidup adalah upaya sistematis dan terpadu yang dilakukan untuk melestarikan fungsi lingkungan hidup dan mencegah terjadinya pencemaran dan ataukerusakan lingkungan hidup yang meliputi perencanaan, pemanfaatan, pengendalian, pemeliharaan, dan penegakan hukum. Beberapa dampak lingkungan yang terjadi merupakan suatu akibat dari tidak terlaksananya upaya </w:t>
      </w:r>
      <w:r w:rsidRPr="00547957">
        <w:rPr>
          <w:rFonts w:ascii="Book Antiqua" w:hAnsi="Book Antiqua" w:cs="Tahoma"/>
          <w:sz w:val="22"/>
          <w:szCs w:val="22"/>
        </w:rPr>
        <w:t>Perlindungan dan Pengelolaan Lingkungan</w:t>
      </w:r>
      <w:r>
        <w:rPr>
          <w:rFonts w:ascii="Book Antiqua" w:hAnsi="Book Antiqua" w:cs="Tahoma"/>
          <w:sz w:val="22"/>
          <w:szCs w:val="22"/>
        </w:rPr>
        <w:t xml:space="preserve"> yang baik dijalankan oleh pelaku usaha dalam </w:t>
      </w:r>
      <w:r>
        <w:rPr>
          <w:rFonts w:ascii="Book Antiqua" w:hAnsi="Book Antiqua" w:cs="Tahoma"/>
          <w:sz w:val="22"/>
          <w:szCs w:val="22"/>
        </w:rPr>
        <w:lastRenderedPageBreak/>
        <w:t xml:space="preserve">menjalankan kegiatan usahanya. Sehingga tujuan </w:t>
      </w:r>
      <w:r w:rsidRPr="00547957">
        <w:rPr>
          <w:rFonts w:ascii="Book Antiqua" w:hAnsi="Book Antiqua" w:cs="Tahoma"/>
          <w:sz w:val="22"/>
          <w:szCs w:val="22"/>
        </w:rPr>
        <w:t>Perlindungan dan Pengelolaan Lingkungan</w:t>
      </w:r>
      <w:r>
        <w:rPr>
          <w:rFonts w:ascii="Book Antiqua" w:hAnsi="Book Antiqua" w:cs="Tahoma"/>
          <w:sz w:val="22"/>
          <w:szCs w:val="22"/>
        </w:rPr>
        <w:t xml:space="preserve"> Hidup pada Pasal 3 </w:t>
      </w:r>
      <w:r>
        <w:rPr>
          <w:rFonts w:ascii="Book Antiqua" w:hAnsi="Book Antiqua" w:cs="Tahoma"/>
          <w:sz w:val="22"/>
          <w:szCs w:val="22"/>
        </w:rPr>
        <w:t>Undang-Undang Nomor</w:t>
      </w:r>
      <w:r w:rsidRPr="00547957">
        <w:rPr>
          <w:rFonts w:ascii="Book Antiqua" w:hAnsi="Book Antiqua" w:cs="Tahoma"/>
          <w:sz w:val="22"/>
          <w:szCs w:val="22"/>
        </w:rPr>
        <w:t xml:space="preserve"> 32 Tahun 2009 tentang Perlindungan dan Pengelolaan Lingkungan Hidup (PPLH</w:t>
      </w:r>
      <w:r>
        <w:rPr>
          <w:rFonts w:ascii="Book Antiqua" w:hAnsi="Book Antiqua" w:cs="Tahoma"/>
          <w:sz w:val="22"/>
          <w:szCs w:val="22"/>
        </w:rPr>
        <w:t xml:space="preserve">) tidak terlaksana dengan baik </w:t>
      </w:r>
      <w:sdt>
        <w:sdtPr>
          <w:rPr>
            <w:rFonts w:ascii="Book Antiqua" w:hAnsi="Book Antiqua" w:cs="Tahoma"/>
            <w:sz w:val="22"/>
            <w:szCs w:val="22"/>
          </w:rPr>
          <w:id w:val="1783696306"/>
          <w:citation/>
        </w:sdtPr>
        <w:sdtContent>
          <w:r>
            <w:rPr>
              <w:rFonts w:ascii="Book Antiqua" w:hAnsi="Book Antiqua" w:cs="Tahoma"/>
              <w:sz w:val="22"/>
              <w:szCs w:val="22"/>
            </w:rPr>
            <w:fldChar w:fldCharType="begin"/>
          </w:r>
          <w:r>
            <w:rPr>
              <w:rFonts w:ascii="Book Antiqua" w:hAnsi="Book Antiqua" w:cs="Tahoma"/>
              <w:sz w:val="22"/>
              <w:szCs w:val="22"/>
            </w:rPr>
            <w:instrText xml:space="preserve"> CITATION Fad18 \l 1033 </w:instrText>
          </w:r>
          <w:r>
            <w:rPr>
              <w:rFonts w:ascii="Book Antiqua" w:hAnsi="Book Antiqua" w:cs="Tahoma"/>
              <w:sz w:val="22"/>
              <w:szCs w:val="22"/>
            </w:rPr>
            <w:fldChar w:fldCharType="separate"/>
          </w:r>
          <w:r w:rsidRPr="00547957">
            <w:rPr>
              <w:rFonts w:ascii="Book Antiqua" w:hAnsi="Book Antiqua" w:cs="Tahoma"/>
              <w:noProof/>
              <w:sz w:val="22"/>
              <w:szCs w:val="22"/>
            </w:rPr>
            <w:t>(Fadhlan &amp; Ruhaeni, 2018)</w:t>
          </w:r>
          <w:r>
            <w:rPr>
              <w:rFonts w:ascii="Book Antiqua" w:hAnsi="Book Antiqua" w:cs="Tahoma"/>
              <w:sz w:val="22"/>
              <w:szCs w:val="22"/>
            </w:rPr>
            <w:fldChar w:fldCharType="end"/>
          </w:r>
        </w:sdtContent>
      </w:sdt>
      <w:r>
        <w:rPr>
          <w:rFonts w:ascii="Book Antiqua" w:hAnsi="Book Antiqua" w:cs="Tahoma"/>
          <w:sz w:val="22"/>
          <w:szCs w:val="22"/>
        </w:rPr>
        <w:t>.</w:t>
      </w:r>
    </w:p>
    <w:p w:rsidR="008F6EC4" w:rsidRDefault="007705A0" w:rsidP="00972FB8">
      <w:pPr>
        <w:ind w:right="29" w:firstLine="600"/>
        <w:jc w:val="both"/>
        <w:rPr>
          <w:rFonts w:ascii="Book Antiqua" w:hAnsi="Book Antiqua" w:cs="Tahoma"/>
          <w:sz w:val="22"/>
          <w:szCs w:val="22"/>
        </w:rPr>
      </w:pPr>
      <w:r>
        <w:rPr>
          <w:rFonts w:ascii="Book Antiqua" w:hAnsi="Book Antiqua" w:cs="Tahoma"/>
          <w:sz w:val="22"/>
          <w:szCs w:val="22"/>
        </w:rPr>
        <w:t>Dalam rangka program pembangunan yang berkelanjutan, maka diperlukan upaya untuk perlindungan dan pengelolaan terhadap lingkungan hidup.</w:t>
      </w:r>
      <w:r w:rsidR="00972FB8">
        <w:rPr>
          <w:rFonts w:ascii="Book Antiqua" w:hAnsi="Book Antiqua" w:cs="Tahoma"/>
          <w:sz w:val="22"/>
          <w:szCs w:val="22"/>
        </w:rPr>
        <w:t xml:space="preserve"> </w:t>
      </w:r>
      <w:r w:rsidR="003236BF">
        <w:rPr>
          <w:rFonts w:ascii="Book Antiqua" w:hAnsi="Book Antiqua" w:cs="Tahoma"/>
          <w:sz w:val="22"/>
          <w:szCs w:val="22"/>
        </w:rPr>
        <w:t xml:space="preserve"> Dan salah satu upaya yang dapat dilakukan pemerintah yang mana sekaligus untuk memanfaatkan otoritasnya yaitu dengan menerapkan izin lingkungan</w:t>
      </w:r>
      <w:r w:rsidR="003236BF" w:rsidRPr="003236BF">
        <w:rPr>
          <w:rFonts w:ascii="Book Antiqua" w:hAnsi="Book Antiqua" w:cs="Tahoma"/>
          <w:sz w:val="22"/>
          <w:szCs w:val="22"/>
        </w:rPr>
        <w:t xml:space="preserve"> (</w:t>
      </w:r>
      <w:proofErr w:type="gramStart"/>
      <w:r w:rsidR="003236BF" w:rsidRPr="003236BF">
        <w:rPr>
          <w:rFonts w:ascii="Book Antiqua" w:hAnsi="Book Antiqua" w:cs="Tahoma"/>
          <w:sz w:val="22"/>
          <w:szCs w:val="22"/>
        </w:rPr>
        <w:t>environmental  licence</w:t>
      </w:r>
      <w:proofErr w:type="gramEnd"/>
      <w:r w:rsidR="003236BF" w:rsidRPr="003236BF">
        <w:rPr>
          <w:rFonts w:ascii="Book Antiqua" w:hAnsi="Book Antiqua" w:cs="Tahoma"/>
          <w:sz w:val="22"/>
          <w:szCs w:val="22"/>
        </w:rPr>
        <w:t>)</w:t>
      </w:r>
      <w:r w:rsidR="003236BF">
        <w:rPr>
          <w:rFonts w:ascii="Book Antiqua" w:hAnsi="Book Antiqua" w:cs="Tahoma"/>
          <w:sz w:val="22"/>
          <w:szCs w:val="22"/>
        </w:rPr>
        <w:t>.</w:t>
      </w:r>
      <w:r w:rsidR="00972FB8">
        <w:rPr>
          <w:rFonts w:ascii="Book Antiqua" w:hAnsi="Book Antiqua" w:cs="Tahoma"/>
          <w:sz w:val="22"/>
          <w:szCs w:val="22"/>
        </w:rPr>
        <w:t xml:space="preserve"> </w:t>
      </w:r>
    </w:p>
    <w:p w:rsidR="00C04231" w:rsidRPr="00972FB8" w:rsidRDefault="008F6EC4" w:rsidP="00972FB8">
      <w:pPr>
        <w:ind w:right="29" w:firstLine="600"/>
        <w:jc w:val="both"/>
        <w:rPr>
          <w:rFonts w:ascii="Book Antiqua" w:hAnsi="Book Antiqua" w:cs="Tahoma"/>
          <w:sz w:val="22"/>
          <w:szCs w:val="22"/>
        </w:rPr>
      </w:pPr>
      <w:r w:rsidRPr="008F6EC4">
        <w:rPr>
          <w:rFonts w:ascii="Book Antiqua" w:hAnsi="Book Antiqua" w:cs="Tahoma"/>
          <w:sz w:val="22"/>
          <w:szCs w:val="22"/>
        </w:rPr>
        <w:lastRenderedPageBreak/>
        <w:t>Persoalan</w:t>
      </w:r>
      <w:r>
        <w:rPr>
          <w:rFonts w:ascii="Book Antiqua" w:hAnsi="Book Antiqua" w:cs="Tahoma"/>
          <w:sz w:val="22"/>
          <w:szCs w:val="22"/>
        </w:rPr>
        <w:t xml:space="preserve"> </w:t>
      </w:r>
      <w:r w:rsidRPr="008F6EC4">
        <w:rPr>
          <w:rFonts w:ascii="Book Antiqua" w:hAnsi="Book Antiqua" w:cs="Tahoma"/>
          <w:sz w:val="22"/>
          <w:szCs w:val="22"/>
        </w:rPr>
        <w:t>lingkungan</w:t>
      </w:r>
      <w:r>
        <w:rPr>
          <w:rFonts w:ascii="Book Antiqua" w:hAnsi="Book Antiqua" w:cs="Tahoma"/>
          <w:sz w:val="22"/>
          <w:szCs w:val="22"/>
        </w:rPr>
        <w:t xml:space="preserve"> </w:t>
      </w:r>
      <w:r w:rsidRPr="008F6EC4">
        <w:rPr>
          <w:rFonts w:ascii="Book Antiqua" w:hAnsi="Book Antiqua" w:cs="Tahoma"/>
          <w:sz w:val="22"/>
          <w:szCs w:val="22"/>
        </w:rPr>
        <w:t>adalah</w:t>
      </w:r>
      <w:r>
        <w:rPr>
          <w:rFonts w:ascii="Book Antiqua" w:hAnsi="Book Antiqua" w:cs="Tahoma"/>
          <w:sz w:val="22"/>
          <w:szCs w:val="22"/>
        </w:rPr>
        <w:t xml:space="preserve"> </w:t>
      </w:r>
      <w:r w:rsidRPr="008F6EC4">
        <w:rPr>
          <w:rFonts w:ascii="Book Antiqua" w:hAnsi="Book Antiqua" w:cs="Tahoma"/>
          <w:sz w:val="22"/>
          <w:szCs w:val="22"/>
        </w:rPr>
        <w:t>persoalan</w:t>
      </w:r>
      <w:r>
        <w:rPr>
          <w:rFonts w:ascii="Book Antiqua" w:hAnsi="Book Antiqua" w:cs="Tahoma"/>
          <w:sz w:val="22"/>
          <w:szCs w:val="22"/>
        </w:rPr>
        <w:t xml:space="preserve"> </w:t>
      </w:r>
      <w:r w:rsidRPr="008F6EC4">
        <w:rPr>
          <w:rFonts w:ascii="Book Antiqua" w:hAnsi="Book Antiqua" w:cs="Tahoma"/>
          <w:sz w:val="22"/>
          <w:szCs w:val="22"/>
        </w:rPr>
        <w:t>yang sangat</w:t>
      </w:r>
      <w:r>
        <w:rPr>
          <w:rFonts w:ascii="Book Antiqua" w:hAnsi="Book Antiqua" w:cs="Tahoma"/>
          <w:sz w:val="22"/>
          <w:szCs w:val="22"/>
        </w:rPr>
        <w:t xml:space="preserve"> </w:t>
      </w:r>
      <w:r w:rsidRPr="008F6EC4">
        <w:rPr>
          <w:rFonts w:ascii="Book Antiqua" w:hAnsi="Book Antiqua" w:cs="Tahoma"/>
          <w:sz w:val="22"/>
          <w:szCs w:val="22"/>
        </w:rPr>
        <w:t>komplek.</w:t>
      </w:r>
      <w:r>
        <w:rPr>
          <w:rFonts w:ascii="Book Antiqua" w:hAnsi="Book Antiqua" w:cs="Tahoma"/>
          <w:sz w:val="22"/>
          <w:szCs w:val="22"/>
        </w:rPr>
        <w:t xml:space="preserve"> </w:t>
      </w:r>
      <w:r w:rsidRPr="008F6EC4">
        <w:rPr>
          <w:rFonts w:ascii="Book Antiqua" w:hAnsi="Book Antiqua" w:cs="Tahoma"/>
          <w:sz w:val="22"/>
          <w:szCs w:val="22"/>
        </w:rPr>
        <w:t xml:space="preserve">Kompleksitas </w:t>
      </w:r>
      <w:proofErr w:type="gramStart"/>
      <w:r w:rsidRPr="008F6EC4">
        <w:rPr>
          <w:rFonts w:ascii="Book Antiqua" w:hAnsi="Book Antiqua" w:cs="Tahoma"/>
          <w:sz w:val="22"/>
          <w:szCs w:val="22"/>
        </w:rPr>
        <w:t>per</w:t>
      </w:r>
      <w:r>
        <w:rPr>
          <w:rFonts w:ascii="Book Antiqua" w:hAnsi="Book Antiqua" w:cs="Tahoma"/>
          <w:sz w:val="22"/>
          <w:szCs w:val="22"/>
        </w:rPr>
        <w:t>soalan  lingkungan</w:t>
      </w:r>
      <w:proofErr w:type="gramEnd"/>
      <w:r>
        <w:rPr>
          <w:rFonts w:ascii="Book Antiqua" w:hAnsi="Book Antiqua" w:cs="Tahoma"/>
          <w:sz w:val="22"/>
          <w:szCs w:val="22"/>
        </w:rPr>
        <w:t xml:space="preserve"> memerlukan </w:t>
      </w:r>
      <w:r w:rsidRPr="008F6EC4">
        <w:rPr>
          <w:rFonts w:ascii="Book Antiqua" w:hAnsi="Book Antiqua" w:cs="Tahoma"/>
          <w:sz w:val="22"/>
          <w:szCs w:val="22"/>
        </w:rPr>
        <w:t>penyelesaian</w:t>
      </w:r>
      <w:r>
        <w:rPr>
          <w:rFonts w:ascii="Book Antiqua" w:hAnsi="Book Antiqua" w:cs="Tahoma"/>
          <w:sz w:val="22"/>
          <w:szCs w:val="22"/>
        </w:rPr>
        <w:t xml:space="preserve"> </w:t>
      </w:r>
      <w:r w:rsidRPr="008F6EC4">
        <w:rPr>
          <w:rFonts w:ascii="Book Antiqua" w:hAnsi="Book Antiqua" w:cs="Tahoma"/>
          <w:sz w:val="22"/>
          <w:szCs w:val="22"/>
        </w:rPr>
        <w:t>dari  berbagai</w:t>
      </w:r>
      <w:r>
        <w:rPr>
          <w:rFonts w:ascii="Book Antiqua" w:hAnsi="Book Antiqua" w:cs="Tahoma"/>
          <w:sz w:val="22"/>
          <w:szCs w:val="22"/>
        </w:rPr>
        <w:t xml:space="preserve"> disiplin</w:t>
      </w:r>
      <w:r w:rsidRPr="008F6EC4">
        <w:rPr>
          <w:rFonts w:ascii="Book Antiqua" w:hAnsi="Book Antiqua" w:cs="Tahoma"/>
          <w:sz w:val="22"/>
          <w:szCs w:val="22"/>
        </w:rPr>
        <w:t xml:space="preserve"> ilmu.</w:t>
      </w:r>
      <w:r>
        <w:rPr>
          <w:rFonts w:ascii="Book Antiqua" w:hAnsi="Book Antiqua" w:cs="Tahoma"/>
          <w:sz w:val="22"/>
          <w:szCs w:val="22"/>
        </w:rPr>
        <w:t xml:space="preserve"> </w:t>
      </w:r>
      <w:r w:rsidRPr="008F6EC4">
        <w:rPr>
          <w:rFonts w:ascii="Book Antiqua" w:hAnsi="Book Antiqua" w:cs="Tahoma"/>
          <w:sz w:val="22"/>
          <w:szCs w:val="22"/>
        </w:rPr>
        <w:t>Masalah lingkungan</w:t>
      </w:r>
      <w:r>
        <w:rPr>
          <w:rFonts w:ascii="Book Antiqua" w:hAnsi="Book Antiqua" w:cs="Tahoma"/>
          <w:sz w:val="22"/>
          <w:szCs w:val="22"/>
        </w:rPr>
        <w:t xml:space="preserve"> </w:t>
      </w:r>
      <w:r w:rsidRPr="008F6EC4">
        <w:rPr>
          <w:rFonts w:ascii="Book Antiqua" w:hAnsi="Book Antiqua" w:cs="Tahoma"/>
          <w:sz w:val="22"/>
          <w:szCs w:val="22"/>
        </w:rPr>
        <w:t>dapat</w:t>
      </w:r>
      <w:r>
        <w:rPr>
          <w:rFonts w:ascii="Book Antiqua" w:hAnsi="Book Antiqua" w:cs="Tahoma"/>
          <w:sz w:val="22"/>
          <w:szCs w:val="22"/>
        </w:rPr>
        <w:t xml:space="preserve"> </w:t>
      </w:r>
      <w:r w:rsidRPr="008F6EC4">
        <w:rPr>
          <w:rFonts w:ascii="Book Antiqua" w:hAnsi="Book Antiqua" w:cs="Tahoma"/>
          <w:sz w:val="22"/>
          <w:szCs w:val="22"/>
        </w:rPr>
        <w:t>ditinjau</w:t>
      </w:r>
      <w:r>
        <w:rPr>
          <w:rFonts w:ascii="Book Antiqua" w:hAnsi="Book Antiqua" w:cs="Tahoma"/>
          <w:sz w:val="22"/>
          <w:szCs w:val="22"/>
        </w:rPr>
        <w:t xml:space="preserve"> </w:t>
      </w:r>
      <w:r w:rsidRPr="008F6EC4">
        <w:rPr>
          <w:rFonts w:ascii="Book Antiqua" w:hAnsi="Book Antiqua" w:cs="Tahoma"/>
          <w:sz w:val="22"/>
          <w:szCs w:val="22"/>
        </w:rPr>
        <w:t>dari aspek</w:t>
      </w:r>
      <w:r>
        <w:rPr>
          <w:rFonts w:ascii="Book Antiqua" w:hAnsi="Book Antiqua" w:cs="Tahoma"/>
          <w:sz w:val="22"/>
          <w:szCs w:val="22"/>
        </w:rPr>
        <w:t xml:space="preserve"> </w:t>
      </w:r>
      <w:r w:rsidRPr="008F6EC4">
        <w:rPr>
          <w:rFonts w:ascii="Book Antiqua" w:hAnsi="Book Antiqua" w:cs="Tahoma"/>
          <w:sz w:val="22"/>
          <w:szCs w:val="22"/>
        </w:rPr>
        <w:t>medik,</w:t>
      </w:r>
      <w:r>
        <w:rPr>
          <w:rFonts w:ascii="Book Antiqua" w:hAnsi="Book Antiqua" w:cs="Tahoma"/>
          <w:sz w:val="22"/>
          <w:szCs w:val="22"/>
        </w:rPr>
        <w:t xml:space="preserve"> </w:t>
      </w:r>
      <w:r w:rsidRPr="008F6EC4">
        <w:rPr>
          <w:rFonts w:ascii="Book Antiqua" w:hAnsi="Book Antiqua" w:cs="Tahoma"/>
          <w:sz w:val="22"/>
          <w:szCs w:val="22"/>
        </w:rPr>
        <w:t>planalogis,</w:t>
      </w:r>
      <w:r>
        <w:rPr>
          <w:rFonts w:ascii="Book Antiqua" w:hAnsi="Book Antiqua" w:cs="Tahoma"/>
          <w:sz w:val="22"/>
          <w:szCs w:val="22"/>
        </w:rPr>
        <w:t xml:space="preserve"> </w:t>
      </w:r>
      <w:r w:rsidRPr="008F6EC4">
        <w:rPr>
          <w:rFonts w:ascii="Book Antiqua" w:hAnsi="Book Antiqua" w:cs="Tahoma"/>
          <w:sz w:val="22"/>
          <w:szCs w:val="22"/>
        </w:rPr>
        <w:t>teknologis,</w:t>
      </w:r>
      <w:r>
        <w:rPr>
          <w:rFonts w:ascii="Book Antiqua" w:hAnsi="Book Antiqua" w:cs="Tahoma"/>
          <w:sz w:val="22"/>
          <w:szCs w:val="22"/>
        </w:rPr>
        <w:t xml:space="preserve"> </w:t>
      </w:r>
      <w:r w:rsidRPr="008F6EC4">
        <w:rPr>
          <w:rFonts w:ascii="Book Antiqua" w:hAnsi="Book Antiqua" w:cs="Tahoma"/>
          <w:sz w:val="22"/>
          <w:szCs w:val="22"/>
        </w:rPr>
        <w:t>teknik</w:t>
      </w:r>
      <w:r>
        <w:rPr>
          <w:rFonts w:ascii="Book Antiqua" w:hAnsi="Book Antiqua" w:cs="Tahoma"/>
          <w:sz w:val="22"/>
          <w:szCs w:val="22"/>
        </w:rPr>
        <w:t xml:space="preserve"> </w:t>
      </w:r>
      <w:r w:rsidRPr="008F6EC4">
        <w:rPr>
          <w:rFonts w:ascii="Book Antiqua" w:hAnsi="Book Antiqua" w:cs="Tahoma"/>
          <w:sz w:val="22"/>
          <w:szCs w:val="22"/>
        </w:rPr>
        <w:t>lingkungan, ekonomi dan  hukum</w:t>
      </w:r>
      <w:sdt>
        <w:sdtPr>
          <w:rPr>
            <w:rFonts w:ascii="Book Antiqua" w:hAnsi="Book Antiqua" w:cs="Tahoma"/>
            <w:sz w:val="22"/>
            <w:szCs w:val="22"/>
          </w:rPr>
          <w:id w:val="1243840319"/>
          <w:citation/>
        </w:sdtPr>
        <w:sdtContent>
          <w:r>
            <w:rPr>
              <w:rFonts w:ascii="Book Antiqua" w:hAnsi="Book Antiqua" w:cs="Tahoma"/>
              <w:sz w:val="22"/>
              <w:szCs w:val="22"/>
            </w:rPr>
            <w:fldChar w:fldCharType="begin"/>
          </w:r>
          <w:r>
            <w:rPr>
              <w:rFonts w:ascii="Book Antiqua" w:hAnsi="Book Antiqua" w:cs="Tahoma"/>
              <w:sz w:val="22"/>
              <w:szCs w:val="22"/>
            </w:rPr>
            <w:instrText xml:space="preserve"> CITATION Placeholder5 \l 1033 </w:instrText>
          </w:r>
          <w:r>
            <w:rPr>
              <w:rFonts w:ascii="Book Antiqua" w:hAnsi="Book Antiqua" w:cs="Tahoma"/>
              <w:sz w:val="22"/>
              <w:szCs w:val="22"/>
            </w:rPr>
            <w:fldChar w:fldCharType="separate"/>
          </w:r>
          <w:r>
            <w:rPr>
              <w:rFonts w:ascii="Book Antiqua" w:hAnsi="Book Antiqua" w:cs="Tahoma"/>
              <w:noProof/>
              <w:sz w:val="22"/>
              <w:szCs w:val="22"/>
            </w:rPr>
            <w:t xml:space="preserve"> </w:t>
          </w:r>
          <w:r w:rsidRPr="008F6EC4">
            <w:rPr>
              <w:rFonts w:ascii="Book Antiqua" w:hAnsi="Book Antiqua" w:cs="Tahoma"/>
              <w:noProof/>
              <w:sz w:val="22"/>
              <w:szCs w:val="22"/>
            </w:rPr>
            <w:t>(Efendi, 2016)</w:t>
          </w:r>
          <w:r>
            <w:rPr>
              <w:rFonts w:ascii="Book Antiqua" w:hAnsi="Book Antiqua" w:cs="Tahoma"/>
              <w:sz w:val="22"/>
              <w:szCs w:val="22"/>
            </w:rPr>
            <w:fldChar w:fldCharType="end"/>
          </w:r>
        </w:sdtContent>
      </w:sdt>
      <w:r>
        <w:rPr>
          <w:rFonts w:ascii="Book Antiqua" w:hAnsi="Book Antiqua" w:cs="Tahoma"/>
          <w:sz w:val="22"/>
          <w:szCs w:val="22"/>
        </w:rPr>
        <w:t>.</w:t>
      </w:r>
      <w:r w:rsidRPr="008F6EC4">
        <w:rPr>
          <w:rFonts w:ascii="Book Antiqua" w:hAnsi="Book Antiqua" w:cs="Tahoma"/>
          <w:sz w:val="22"/>
          <w:szCs w:val="22"/>
        </w:rPr>
        <w:t xml:space="preserve"> </w:t>
      </w:r>
      <w:r>
        <w:rPr>
          <w:rFonts w:ascii="Book Antiqua" w:hAnsi="Book Antiqua" w:cs="Tahoma"/>
          <w:sz w:val="22"/>
          <w:szCs w:val="22"/>
        </w:rPr>
        <w:t xml:space="preserve">Dari sisi </w:t>
      </w:r>
      <w:r w:rsidR="00972FB8">
        <w:rPr>
          <w:rFonts w:ascii="Book Antiqua" w:hAnsi="Book Antiqua" w:cs="Tahoma"/>
          <w:sz w:val="22"/>
          <w:szCs w:val="22"/>
        </w:rPr>
        <w:t xml:space="preserve">tradisional izin dianggap </w:t>
      </w:r>
      <w:r>
        <w:rPr>
          <w:rFonts w:ascii="Book Antiqua" w:hAnsi="Book Antiqua" w:cs="Tahoma"/>
          <w:sz w:val="22"/>
          <w:szCs w:val="22"/>
        </w:rPr>
        <w:t xml:space="preserve">sebagai instrument </w:t>
      </w:r>
      <w:r w:rsidR="00972FB8">
        <w:rPr>
          <w:rFonts w:ascii="Book Antiqua" w:hAnsi="Book Antiqua" w:cs="Tahoma"/>
          <w:sz w:val="22"/>
          <w:szCs w:val="22"/>
        </w:rPr>
        <w:t>penting</w:t>
      </w:r>
      <w:r w:rsidR="00972FB8" w:rsidRPr="00972FB8">
        <w:rPr>
          <w:rFonts w:ascii="Book Antiqua" w:hAnsi="Book Antiqua" w:cs="Tahoma"/>
          <w:sz w:val="22"/>
          <w:szCs w:val="22"/>
        </w:rPr>
        <w:t xml:space="preserve"> dalam rangka pengendalian kegiatan atau usaha</w:t>
      </w:r>
      <w:sdt>
        <w:sdtPr>
          <w:rPr>
            <w:rFonts w:ascii="Book Antiqua" w:hAnsi="Book Antiqua" w:cs="Tahoma"/>
            <w:sz w:val="22"/>
            <w:szCs w:val="22"/>
          </w:rPr>
          <w:id w:val="1071307269"/>
          <w:citation/>
        </w:sdtPr>
        <w:sdtContent>
          <w:r w:rsidR="0049367D">
            <w:rPr>
              <w:rFonts w:ascii="Book Antiqua" w:hAnsi="Book Antiqua" w:cs="Tahoma"/>
              <w:sz w:val="22"/>
              <w:szCs w:val="22"/>
            </w:rPr>
            <w:fldChar w:fldCharType="begin"/>
          </w:r>
          <w:r w:rsidR="0049367D">
            <w:rPr>
              <w:rFonts w:ascii="Book Antiqua" w:hAnsi="Book Antiqua" w:cs="Tahoma"/>
              <w:sz w:val="22"/>
              <w:szCs w:val="22"/>
            </w:rPr>
            <w:instrText xml:space="preserve"> CITATION Wib18 \l 1033 </w:instrText>
          </w:r>
          <w:r w:rsidR="0049367D">
            <w:rPr>
              <w:rFonts w:ascii="Book Antiqua" w:hAnsi="Book Antiqua" w:cs="Tahoma"/>
              <w:sz w:val="22"/>
              <w:szCs w:val="22"/>
            </w:rPr>
            <w:fldChar w:fldCharType="separate"/>
          </w:r>
          <w:r w:rsidR="0049367D">
            <w:rPr>
              <w:rFonts w:ascii="Book Antiqua" w:hAnsi="Book Antiqua" w:cs="Tahoma"/>
              <w:noProof/>
              <w:sz w:val="22"/>
              <w:szCs w:val="22"/>
            </w:rPr>
            <w:t xml:space="preserve"> </w:t>
          </w:r>
          <w:r w:rsidR="0049367D" w:rsidRPr="0049367D">
            <w:rPr>
              <w:rFonts w:ascii="Book Antiqua" w:hAnsi="Book Antiqua" w:cs="Tahoma"/>
              <w:noProof/>
              <w:sz w:val="22"/>
              <w:szCs w:val="22"/>
            </w:rPr>
            <w:t>(Wibisana, 2018)</w:t>
          </w:r>
          <w:r w:rsidR="0049367D">
            <w:rPr>
              <w:rFonts w:ascii="Book Antiqua" w:hAnsi="Book Antiqua" w:cs="Tahoma"/>
              <w:sz w:val="22"/>
              <w:szCs w:val="22"/>
            </w:rPr>
            <w:fldChar w:fldCharType="end"/>
          </w:r>
        </w:sdtContent>
      </w:sdt>
      <w:r w:rsidR="00972FB8" w:rsidRPr="00972FB8">
        <w:rPr>
          <w:rFonts w:ascii="Book Antiqua" w:hAnsi="Book Antiqua" w:cs="Tahoma"/>
          <w:sz w:val="22"/>
          <w:szCs w:val="22"/>
        </w:rPr>
        <w:t>.</w:t>
      </w:r>
    </w:p>
    <w:p w:rsidR="00757DDA" w:rsidRDefault="00424E2F" w:rsidP="00424E2F">
      <w:pPr>
        <w:ind w:right="29" w:firstLine="600"/>
        <w:jc w:val="both"/>
        <w:rPr>
          <w:rFonts w:ascii="Book Antiqua" w:hAnsi="Book Antiqua" w:cs="Tahoma"/>
          <w:sz w:val="22"/>
          <w:szCs w:val="22"/>
        </w:rPr>
      </w:pPr>
      <w:r>
        <w:rPr>
          <w:rFonts w:ascii="Book Antiqua" w:hAnsi="Book Antiqua" w:cs="Tahoma"/>
          <w:sz w:val="22"/>
          <w:szCs w:val="22"/>
        </w:rPr>
        <w:t xml:space="preserve">Perizinan merupakan </w:t>
      </w:r>
      <w:r w:rsidR="00C43E66">
        <w:rPr>
          <w:rFonts w:ascii="Book Antiqua" w:hAnsi="Book Antiqua" w:cs="Tahoma"/>
          <w:sz w:val="22"/>
          <w:szCs w:val="22"/>
        </w:rPr>
        <w:t xml:space="preserve">salah satu </w:t>
      </w:r>
      <w:r>
        <w:rPr>
          <w:rFonts w:ascii="Book Antiqua" w:hAnsi="Book Antiqua" w:cs="Tahoma"/>
          <w:sz w:val="22"/>
          <w:szCs w:val="22"/>
        </w:rPr>
        <w:t>perwujudan u</w:t>
      </w:r>
      <w:r w:rsidR="003236BF">
        <w:rPr>
          <w:rFonts w:ascii="Book Antiqua" w:hAnsi="Book Antiqua" w:cs="Tahoma"/>
          <w:sz w:val="22"/>
          <w:szCs w:val="22"/>
        </w:rPr>
        <w:t>ntuk menge</w:t>
      </w:r>
      <w:r>
        <w:rPr>
          <w:rFonts w:ascii="Book Antiqua" w:hAnsi="Book Antiqua" w:cs="Tahoma"/>
          <w:sz w:val="22"/>
          <w:szCs w:val="22"/>
        </w:rPr>
        <w:t xml:space="preserve">ndalikan </w:t>
      </w:r>
      <w:r w:rsidR="003236BF">
        <w:rPr>
          <w:rFonts w:ascii="Book Antiqua" w:hAnsi="Book Antiqua" w:cs="Tahoma"/>
          <w:sz w:val="22"/>
          <w:szCs w:val="22"/>
        </w:rPr>
        <w:t>pengelolaan lingkungan hidup</w:t>
      </w:r>
      <w:r>
        <w:rPr>
          <w:rFonts w:ascii="Book Antiqua" w:hAnsi="Book Antiqua" w:cs="Tahoma"/>
          <w:sz w:val="22"/>
          <w:szCs w:val="22"/>
        </w:rPr>
        <w:t xml:space="preserve"> sebagai pembatasan untuk kegiatan atau aktivitas manusia. Perizinan lingkungan hidup sendiri </w:t>
      </w:r>
      <w:r w:rsidR="003236BF">
        <w:rPr>
          <w:rFonts w:ascii="Book Antiqua" w:hAnsi="Book Antiqua" w:cs="Tahoma"/>
          <w:sz w:val="22"/>
          <w:szCs w:val="22"/>
        </w:rPr>
        <w:t>bertujuan</w:t>
      </w:r>
      <w:r w:rsidR="003236BF" w:rsidRPr="003236BF">
        <w:rPr>
          <w:rFonts w:ascii="Book Antiqua" w:hAnsi="Book Antiqua" w:cs="Tahoma"/>
          <w:sz w:val="22"/>
          <w:szCs w:val="22"/>
        </w:rPr>
        <w:t xml:space="preserve"> untuk</w:t>
      </w:r>
      <w:r>
        <w:rPr>
          <w:rFonts w:ascii="Book Antiqua" w:hAnsi="Book Antiqua" w:cs="Tahoma"/>
          <w:sz w:val="22"/>
          <w:szCs w:val="22"/>
        </w:rPr>
        <w:t xml:space="preserve"> menjaga kelestarian </w:t>
      </w:r>
      <w:r w:rsidR="003236BF">
        <w:rPr>
          <w:rFonts w:ascii="Book Antiqua" w:hAnsi="Book Antiqua" w:cs="Tahoma"/>
          <w:sz w:val="22"/>
          <w:szCs w:val="22"/>
        </w:rPr>
        <w:t>lingkungan</w:t>
      </w:r>
      <w:r w:rsidR="003236BF" w:rsidRPr="003236BF">
        <w:rPr>
          <w:rFonts w:ascii="Book Antiqua" w:hAnsi="Book Antiqua" w:cs="Tahoma"/>
          <w:sz w:val="22"/>
          <w:szCs w:val="22"/>
        </w:rPr>
        <w:t xml:space="preserve"> </w:t>
      </w:r>
      <w:r>
        <w:rPr>
          <w:rFonts w:ascii="Book Antiqua" w:hAnsi="Book Antiqua" w:cs="Tahoma"/>
          <w:sz w:val="22"/>
          <w:szCs w:val="22"/>
        </w:rPr>
        <w:t>hidup bagi kepentingan generasi</w:t>
      </w:r>
      <w:r w:rsidR="003236BF" w:rsidRPr="003236BF">
        <w:rPr>
          <w:rFonts w:ascii="Book Antiqua" w:hAnsi="Book Antiqua" w:cs="Tahoma"/>
          <w:sz w:val="22"/>
          <w:szCs w:val="22"/>
        </w:rPr>
        <w:t xml:space="preserve"> sek</w:t>
      </w:r>
      <w:r w:rsidR="003236BF">
        <w:rPr>
          <w:rFonts w:ascii="Book Antiqua" w:hAnsi="Book Antiqua" w:cs="Tahoma"/>
          <w:sz w:val="22"/>
          <w:szCs w:val="22"/>
        </w:rPr>
        <w:t>arang dan generasi yang akan</w:t>
      </w:r>
      <w:r w:rsidR="003236BF" w:rsidRPr="003236BF">
        <w:rPr>
          <w:rFonts w:ascii="Book Antiqua" w:hAnsi="Book Antiqua" w:cs="Tahoma"/>
          <w:sz w:val="22"/>
          <w:szCs w:val="22"/>
        </w:rPr>
        <w:t xml:space="preserve"> datang. Den</w:t>
      </w:r>
      <w:r w:rsidR="003236BF">
        <w:rPr>
          <w:rFonts w:ascii="Book Antiqua" w:hAnsi="Book Antiqua" w:cs="Tahoma"/>
          <w:sz w:val="22"/>
          <w:szCs w:val="22"/>
        </w:rPr>
        <w:t xml:space="preserve">gan </w:t>
      </w:r>
      <w:r>
        <w:rPr>
          <w:rFonts w:ascii="Book Antiqua" w:hAnsi="Book Antiqua" w:cs="Tahoma"/>
          <w:sz w:val="22"/>
          <w:szCs w:val="22"/>
        </w:rPr>
        <w:t xml:space="preserve">adanya </w:t>
      </w:r>
      <w:r w:rsidR="003236BF">
        <w:rPr>
          <w:rFonts w:ascii="Book Antiqua" w:hAnsi="Book Antiqua" w:cs="Tahoma"/>
          <w:sz w:val="22"/>
          <w:szCs w:val="22"/>
        </w:rPr>
        <w:t>izin</w:t>
      </w:r>
      <w:r>
        <w:rPr>
          <w:rFonts w:ascii="Book Antiqua" w:hAnsi="Book Antiqua" w:cs="Tahoma"/>
          <w:sz w:val="22"/>
          <w:szCs w:val="22"/>
        </w:rPr>
        <w:t xml:space="preserve"> kepada</w:t>
      </w:r>
      <w:r w:rsidR="003236BF">
        <w:rPr>
          <w:rFonts w:ascii="Book Antiqua" w:hAnsi="Book Antiqua" w:cs="Tahoma"/>
          <w:sz w:val="22"/>
          <w:szCs w:val="22"/>
        </w:rPr>
        <w:t xml:space="preserve"> </w:t>
      </w:r>
      <w:r w:rsidR="003236BF" w:rsidRPr="003236BF">
        <w:rPr>
          <w:rFonts w:ascii="Book Antiqua" w:hAnsi="Book Antiqua" w:cs="Tahoma"/>
          <w:sz w:val="22"/>
          <w:szCs w:val="22"/>
        </w:rPr>
        <w:t>pemerin</w:t>
      </w:r>
      <w:r>
        <w:rPr>
          <w:rFonts w:ascii="Book Antiqua" w:hAnsi="Book Antiqua" w:cs="Tahoma"/>
          <w:sz w:val="22"/>
          <w:szCs w:val="22"/>
        </w:rPr>
        <w:t>tah ini diharapkan bisa mengatur</w:t>
      </w:r>
      <w:r w:rsidR="003236BF">
        <w:rPr>
          <w:rFonts w:ascii="Book Antiqua" w:hAnsi="Book Antiqua" w:cs="Tahoma"/>
          <w:sz w:val="22"/>
          <w:szCs w:val="22"/>
        </w:rPr>
        <w:t xml:space="preserve"> kehidupan</w:t>
      </w:r>
      <w:r w:rsidR="003236BF" w:rsidRPr="003236BF">
        <w:rPr>
          <w:rFonts w:ascii="Book Antiqua" w:hAnsi="Book Antiqua" w:cs="Tahoma"/>
          <w:sz w:val="22"/>
          <w:szCs w:val="22"/>
        </w:rPr>
        <w:t xml:space="preserve"> </w:t>
      </w:r>
      <w:r w:rsidR="003236BF">
        <w:rPr>
          <w:rFonts w:ascii="Book Antiqua" w:hAnsi="Book Antiqua" w:cs="Tahoma"/>
          <w:sz w:val="22"/>
          <w:szCs w:val="22"/>
        </w:rPr>
        <w:t>masyarakat agar lebih</w:t>
      </w:r>
      <w:r w:rsidR="003236BF" w:rsidRPr="003236BF">
        <w:rPr>
          <w:rFonts w:ascii="Book Antiqua" w:hAnsi="Book Antiqua" w:cs="Tahoma"/>
          <w:sz w:val="22"/>
          <w:szCs w:val="22"/>
        </w:rPr>
        <w:t xml:space="preserve"> </w:t>
      </w:r>
      <w:proofErr w:type="gramStart"/>
      <w:r w:rsidR="003236BF" w:rsidRPr="003236BF">
        <w:rPr>
          <w:rFonts w:ascii="Book Antiqua" w:hAnsi="Book Antiqua" w:cs="Tahoma"/>
          <w:sz w:val="22"/>
          <w:szCs w:val="22"/>
        </w:rPr>
        <w:t>teratur,  terara</w:t>
      </w:r>
      <w:r w:rsidR="003236BF">
        <w:rPr>
          <w:rFonts w:ascii="Book Antiqua" w:hAnsi="Book Antiqua" w:cs="Tahoma"/>
          <w:sz w:val="22"/>
          <w:szCs w:val="22"/>
        </w:rPr>
        <w:t>h</w:t>
      </w:r>
      <w:proofErr w:type="gramEnd"/>
      <w:r w:rsidR="003236BF">
        <w:rPr>
          <w:rFonts w:ascii="Book Antiqua" w:hAnsi="Book Antiqua" w:cs="Tahoma"/>
          <w:sz w:val="22"/>
          <w:szCs w:val="22"/>
        </w:rPr>
        <w:t xml:space="preserve">  dan  berkesinabungan. Bahkan dalam   UUD 1945</w:t>
      </w:r>
      <w:r w:rsidR="003236BF" w:rsidRPr="003236BF">
        <w:rPr>
          <w:rFonts w:ascii="Book Antiqua" w:hAnsi="Book Antiqua" w:cs="Tahoma"/>
          <w:sz w:val="22"/>
          <w:szCs w:val="22"/>
        </w:rPr>
        <w:t xml:space="preserve"> dinyatakan bahwa, warga Negara berhak atas lingkungan hidup yang baik dan sehat.</w:t>
      </w:r>
      <w:r w:rsidR="003236BF">
        <w:rPr>
          <w:rFonts w:ascii="Book Antiqua" w:hAnsi="Book Antiqua" w:cs="Tahoma"/>
          <w:sz w:val="22"/>
          <w:szCs w:val="22"/>
        </w:rPr>
        <w:t xml:space="preserve"> </w:t>
      </w:r>
    </w:p>
    <w:p w:rsidR="00C744B5" w:rsidRDefault="00C744B5" w:rsidP="00424E2F">
      <w:pPr>
        <w:ind w:right="29" w:firstLine="600"/>
        <w:jc w:val="both"/>
        <w:rPr>
          <w:rFonts w:ascii="Book Antiqua" w:hAnsi="Book Antiqua" w:cs="Tahoma"/>
          <w:sz w:val="22"/>
          <w:szCs w:val="22"/>
        </w:rPr>
      </w:pPr>
      <w:r>
        <w:rPr>
          <w:rFonts w:ascii="Book Antiqua" w:hAnsi="Book Antiqua" w:cs="Tahoma"/>
          <w:sz w:val="22"/>
          <w:szCs w:val="22"/>
        </w:rPr>
        <w:t>Adapun tujuan perizinan ini telah disebutkan dalam</w:t>
      </w:r>
      <w:r w:rsidRPr="00C744B5">
        <w:rPr>
          <w:rFonts w:ascii="Book Antiqua" w:hAnsi="Book Antiqua" w:cs="Tahoma"/>
          <w:sz w:val="22"/>
          <w:szCs w:val="22"/>
        </w:rPr>
        <w:t xml:space="preserve"> penjelasan umum PP 27 Tahun 2012 </w:t>
      </w:r>
      <w:r>
        <w:rPr>
          <w:rFonts w:ascii="Book Antiqua" w:hAnsi="Book Antiqua" w:cs="Tahoma"/>
          <w:sz w:val="22"/>
          <w:szCs w:val="22"/>
        </w:rPr>
        <w:t xml:space="preserve">yang </w:t>
      </w:r>
      <w:r w:rsidRPr="00C744B5">
        <w:rPr>
          <w:rFonts w:ascii="Book Antiqua" w:hAnsi="Book Antiqua" w:cs="Tahoma"/>
          <w:sz w:val="22"/>
          <w:szCs w:val="22"/>
        </w:rPr>
        <w:t>menyatakan bahwa tujuan diterbitkannya Izin Lingkungan antara lain: (1) untuk memberikan perlindungan terhadap lingkungan hidup yang lestari dan berkelanjutan; (2) meningkatkan upaya pengendalian usaha dan/atau kegiatan yang berdampak negatif pada lingkungan hidup; (3) memberikan kejelasan prosedur, mekanisme dan koordinasi antarinstansi dalam penyelenggaraan perizinan untuk usaha dan/atau kegiatan; dan (4) memberikan kepastian huku</w:t>
      </w:r>
      <w:r>
        <w:rPr>
          <w:rFonts w:ascii="Book Antiqua" w:hAnsi="Book Antiqua" w:cs="Tahoma"/>
          <w:sz w:val="22"/>
          <w:szCs w:val="22"/>
        </w:rPr>
        <w:t>m dalam usaha dan/atau kegiatan</w:t>
      </w:r>
      <w:sdt>
        <w:sdtPr>
          <w:rPr>
            <w:rFonts w:ascii="Book Antiqua" w:hAnsi="Book Antiqua" w:cs="Tahoma"/>
            <w:sz w:val="22"/>
            <w:szCs w:val="22"/>
          </w:rPr>
          <w:id w:val="170687704"/>
          <w:citation/>
        </w:sdtPr>
        <w:sdtContent>
          <w:r>
            <w:rPr>
              <w:rFonts w:ascii="Book Antiqua" w:hAnsi="Book Antiqua" w:cs="Tahoma"/>
              <w:sz w:val="22"/>
              <w:szCs w:val="22"/>
            </w:rPr>
            <w:fldChar w:fldCharType="begin"/>
          </w:r>
          <w:r>
            <w:rPr>
              <w:rFonts w:ascii="Book Antiqua" w:hAnsi="Book Antiqua" w:cs="Tahoma"/>
              <w:sz w:val="22"/>
              <w:szCs w:val="22"/>
            </w:rPr>
            <w:instrText xml:space="preserve"> CITATION Mem16 \l 1033 </w:instrText>
          </w:r>
          <w:r>
            <w:rPr>
              <w:rFonts w:ascii="Book Antiqua" w:hAnsi="Book Antiqua" w:cs="Tahoma"/>
              <w:sz w:val="22"/>
              <w:szCs w:val="22"/>
            </w:rPr>
            <w:fldChar w:fldCharType="separate"/>
          </w:r>
          <w:r>
            <w:rPr>
              <w:rFonts w:ascii="Book Antiqua" w:hAnsi="Book Antiqua" w:cs="Tahoma"/>
              <w:noProof/>
              <w:sz w:val="22"/>
              <w:szCs w:val="22"/>
            </w:rPr>
            <w:t xml:space="preserve"> </w:t>
          </w:r>
          <w:r w:rsidRPr="00C744B5">
            <w:rPr>
              <w:rFonts w:ascii="Book Antiqua" w:hAnsi="Book Antiqua" w:cs="Tahoma"/>
              <w:noProof/>
              <w:sz w:val="22"/>
              <w:szCs w:val="22"/>
            </w:rPr>
            <w:t>(Satmaidi, 2016)</w:t>
          </w:r>
          <w:r>
            <w:rPr>
              <w:rFonts w:ascii="Book Antiqua" w:hAnsi="Book Antiqua" w:cs="Tahoma"/>
              <w:sz w:val="22"/>
              <w:szCs w:val="22"/>
            </w:rPr>
            <w:fldChar w:fldCharType="end"/>
          </w:r>
        </w:sdtContent>
      </w:sdt>
      <w:r>
        <w:rPr>
          <w:rFonts w:ascii="Book Antiqua" w:hAnsi="Book Antiqua" w:cs="Tahoma"/>
          <w:sz w:val="22"/>
          <w:szCs w:val="22"/>
        </w:rPr>
        <w:t>.</w:t>
      </w:r>
    </w:p>
    <w:p w:rsidR="003342B2" w:rsidRDefault="003342B2" w:rsidP="005E3AE9">
      <w:pPr>
        <w:ind w:right="29" w:firstLine="600"/>
        <w:jc w:val="both"/>
        <w:rPr>
          <w:rFonts w:ascii="Book Antiqua" w:hAnsi="Book Antiqua" w:cs="Tahoma"/>
          <w:sz w:val="22"/>
          <w:szCs w:val="22"/>
        </w:rPr>
      </w:pPr>
      <w:r>
        <w:rPr>
          <w:rFonts w:ascii="Book Antiqua" w:hAnsi="Book Antiqua" w:cs="Tahoma"/>
          <w:sz w:val="22"/>
          <w:szCs w:val="22"/>
        </w:rPr>
        <w:t xml:space="preserve">Dalam hukum lingkungan </w:t>
      </w:r>
      <w:proofErr w:type="gramStart"/>
      <w:r w:rsidRPr="003342B2">
        <w:rPr>
          <w:rFonts w:ascii="Book Antiqua" w:hAnsi="Book Antiqua" w:cs="Tahoma"/>
          <w:sz w:val="22"/>
          <w:szCs w:val="22"/>
        </w:rPr>
        <w:t>hidu</w:t>
      </w:r>
      <w:r>
        <w:rPr>
          <w:rFonts w:ascii="Book Antiqua" w:hAnsi="Book Antiqua" w:cs="Tahoma"/>
          <w:sz w:val="22"/>
          <w:szCs w:val="22"/>
        </w:rPr>
        <w:t xml:space="preserve">p,   </w:t>
      </w:r>
      <w:proofErr w:type="gramEnd"/>
      <w:r>
        <w:rPr>
          <w:rFonts w:ascii="Book Antiqua" w:hAnsi="Book Antiqua" w:cs="Tahoma"/>
          <w:sz w:val="22"/>
          <w:szCs w:val="22"/>
        </w:rPr>
        <w:t xml:space="preserve"> pencemaran merupakan</w:t>
      </w:r>
      <w:r w:rsidRPr="003342B2">
        <w:rPr>
          <w:rFonts w:ascii="Book Antiqua" w:hAnsi="Book Antiqua" w:cs="Tahoma"/>
          <w:sz w:val="22"/>
          <w:szCs w:val="22"/>
        </w:rPr>
        <w:t xml:space="preserve"> kemasukan    bahan pen</w:t>
      </w:r>
      <w:r>
        <w:rPr>
          <w:rFonts w:ascii="Book Antiqua" w:hAnsi="Book Antiqua" w:cs="Tahoma"/>
          <w:sz w:val="22"/>
          <w:szCs w:val="22"/>
        </w:rPr>
        <w:t xml:space="preserve">cemar seperti bahan kimia kedalam alam  sekitar yang mengakibatkan kesan yang memusnahkan sehingga </w:t>
      </w:r>
      <w:r w:rsidRPr="003342B2">
        <w:rPr>
          <w:rFonts w:ascii="Book Antiqua" w:hAnsi="Book Antiqua" w:cs="Tahoma"/>
          <w:sz w:val="22"/>
          <w:szCs w:val="22"/>
        </w:rPr>
        <w:t>membahayakan kesehatan manusia, mengancam sumber alam dan</w:t>
      </w:r>
      <w:r>
        <w:rPr>
          <w:rFonts w:ascii="Book Antiqua" w:hAnsi="Book Antiqua" w:cs="Tahoma"/>
          <w:sz w:val="22"/>
          <w:szCs w:val="22"/>
        </w:rPr>
        <w:t xml:space="preserve"> </w:t>
      </w:r>
      <w:r w:rsidRPr="003342B2">
        <w:rPr>
          <w:rFonts w:ascii="Book Antiqua" w:hAnsi="Book Antiqua" w:cs="Tahoma"/>
          <w:sz w:val="22"/>
          <w:szCs w:val="22"/>
        </w:rPr>
        <w:t>ekosistem</w:t>
      </w:r>
      <w:r>
        <w:rPr>
          <w:rFonts w:ascii="Book Antiqua" w:hAnsi="Book Antiqua" w:cs="Tahoma"/>
          <w:sz w:val="22"/>
          <w:szCs w:val="22"/>
        </w:rPr>
        <w:t>.</w:t>
      </w:r>
      <w:r w:rsidRPr="003342B2">
        <w:rPr>
          <w:rFonts w:ascii="Book Antiqua" w:hAnsi="Book Antiqua" w:cs="Tahoma"/>
          <w:sz w:val="22"/>
          <w:szCs w:val="22"/>
        </w:rPr>
        <w:t xml:space="preserve"> </w:t>
      </w:r>
      <w:r>
        <w:rPr>
          <w:rFonts w:ascii="Book Antiqua" w:hAnsi="Book Antiqua" w:cs="Tahoma"/>
          <w:sz w:val="22"/>
          <w:szCs w:val="22"/>
        </w:rPr>
        <w:t>Dengan terjadinya   pencemaran lingkungan hidup diperlukan   suatu</w:t>
      </w:r>
      <w:r w:rsidRPr="003342B2">
        <w:rPr>
          <w:rFonts w:ascii="Book Antiqua" w:hAnsi="Book Antiqua" w:cs="Tahoma"/>
          <w:sz w:val="22"/>
          <w:szCs w:val="22"/>
        </w:rPr>
        <w:t xml:space="preserve"> penga</w:t>
      </w:r>
      <w:r>
        <w:rPr>
          <w:rFonts w:ascii="Book Antiqua" w:hAnsi="Book Antiqua" w:cs="Tahoma"/>
          <w:sz w:val="22"/>
          <w:szCs w:val="22"/>
        </w:rPr>
        <w:t xml:space="preserve">wasan lingkungan hidup.  Pengawasan Lingkungan Hidup yang  selanjutnya disebut Pengawasan adalah  serangkaian kegiatan yang </w:t>
      </w:r>
      <w:r w:rsidRPr="003342B2">
        <w:rPr>
          <w:rFonts w:ascii="Book Antiqua" w:hAnsi="Book Antiqua" w:cs="Tahoma"/>
          <w:sz w:val="22"/>
          <w:szCs w:val="22"/>
        </w:rPr>
        <w:t>dilak</w:t>
      </w:r>
      <w:r>
        <w:rPr>
          <w:rFonts w:ascii="Book Antiqua" w:hAnsi="Book Antiqua" w:cs="Tahoma"/>
          <w:sz w:val="22"/>
          <w:szCs w:val="22"/>
        </w:rPr>
        <w:t>sanakan  secara langsung atau tidak langsung</w:t>
      </w:r>
      <w:r w:rsidRPr="003342B2">
        <w:rPr>
          <w:rFonts w:ascii="Book Antiqua" w:hAnsi="Book Antiqua" w:cs="Tahoma"/>
          <w:sz w:val="22"/>
          <w:szCs w:val="22"/>
        </w:rPr>
        <w:t xml:space="preserve"> ole</w:t>
      </w:r>
      <w:r>
        <w:rPr>
          <w:rFonts w:ascii="Book Antiqua" w:hAnsi="Book Antiqua" w:cs="Tahoma"/>
          <w:sz w:val="22"/>
          <w:szCs w:val="22"/>
        </w:rPr>
        <w:t xml:space="preserve">h Pejabat Pengawas Lingkungan Hidup (PPLH)  dan Pejabat </w:t>
      </w:r>
      <w:r w:rsidRPr="003342B2">
        <w:rPr>
          <w:rFonts w:ascii="Book Antiqua" w:hAnsi="Book Antiqua" w:cs="Tahoma"/>
          <w:sz w:val="22"/>
          <w:szCs w:val="22"/>
        </w:rPr>
        <w:t>Pen</w:t>
      </w:r>
      <w:r>
        <w:rPr>
          <w:rFonts w:ascii="Book Antiqua" w:hAnsi="Book Antiqua" w:cs="Tahoma"/>
          <w:sz w:val="22"/>
          <w:szCs w:val="22"/>
        </w:rPr>
        <w:t xml:space="preserve">gawas Lingkungan Hidup Daerah (PPLHD) untuk mengetahui,   memastikan, dan menetapkan </w:t>
      </w:r>
      <w:r w:rsidRPr="003342B2">
        <w:rPr>
          <w:rFonts w:ascii="Book Antiqua" w:hAnsi="Book Antiqua" w:cs="Tahoma"/>
          <w:sz w:val="22"/>
          <w:szCs w:val="22"/>
        </w:rPr>
        <w:t>tin</w:t>
      </w:r>
      <w:r>
        <w:rPr>
          <w:rFonts w:ascii="Book Antiqua" w:hAnsi="Book Antiqua" w:cs="Tahoma"/>
          <w:sz w:val="22"/>
          <w:szCs w:val="22"/>
        </w:rPr>
        <w:t xml:space="preserve">gkat   ketaatan penanggungjawab usaha </w:t>
      </w:r>
      <w:r w:rsidRPr="003342B2">
        <w:rPr>
          <w:rFonts w:ascii="Book Antiqua" w:hAnsi="Book Antiqua" w:cs="Tahoma"/>
          <w:sz w:val="22"/>
          <w:szCs w:val="22"/>
        </w:rPr>
        <w:t>dan/atau  k</w:t>
      </w:r>
      <w:r>
        <w:rPr>
          <w:rFonts w:ascii="Book Antiqua" w:hAnsi="Book Antiqua" w:cs="Tahoma"/>
          <w:sz w:val="22"/>
          <w:szCs w:val="22"/>
        </w:rPr>
        <w:t xml:space="preserve">egiatan atas ketentuan yang </w:t>
      </w:r>
      <w:r w:rsidR="00B31053">
        <w:rPr>
          <w:rFonts w:ascii="Book Antiqua" w:hAnsi="Book Antiqua" w:cs="Tahoma"/>
          <w:sz w:val="22"/>
          <w:szCs w:val="22"/>
        </w:rPr>
        <w:t xml:space="preserve">ditetapkan  dalam izin lingkungan dan peraturan  perundang - undangan di bidang    perlindungan </w:t>
      </w:r>
      <w:r w:rsidRPr="003342B2">
        <w:rPr>
          <w:rFonts w:ascii="Book Antiqua" w:hAnsi="Book Antiqua" w:cs="Tahoma"/>
          <w:sz w:val="22"/>
          <w:szCs w:val="22"/>
        </w:rPr>
        <w:t>dan</w:t>
      </w:r>
      <w:r w:rsidR="00B31053">
        <w:rPr>
          <w:rFonts w:ascii="Book Antiqua" w:hAnsi="Book Antiqua" w:cs="Tahoma"/>
          <w:sz w:val="22"/>
          <w:szCs w:val="22"/>
        </w:rPr>
        <w:t xml:space="preserve"> pengelolaan lingkungan  hidup. Izin lingkungan adalah izin</w:t>
      </w:r>
      <w:r w:rsidRPr="003342B2">
        <w:rPr>
          <w:rFonts w:ascii="Book Antiqua" w:hAnsi="Book Antiqua" w:cs="Tahoma"/>
          <w:sz w:val="22"/>
          <w:szCs w:val="22"/>
        </w:rPr>
        <w:t xml:space="preserve"> </w:t>
      </w:r>
      <w:proofErr w:type="gramStart"/>
      <w:r w:rsidRPr="003342B2">
        <w:rPr>
          <w:rFonts w:ascii="Book Antiqua" w:hAnsi="Book Antiqua" w:cs="Tahoma"/>
          <w:sz w:val="22"/>
          <w:szCs w:val="22"/>
        </w:rPr>
        <w:t>yang  di</w:t>
      </w:r>
      <w:r w:rsidR="00B31053">
        <w:rPr>
          <w:rFonts w:ascii="Book Antiqua" w:hAnsi="Book Antiqua" w:cs="Tahoma"/>
          <w:sz w:val="22"/>
          <w:szCs w:val="22"/>
        </w:rPr>
        <w:t>berikan</w:t>
      </w:r>
      <w:proofErr w:type="gramEnd"/>
      <w:r w:rsidR="00B31053">
        <w:rPr>
          <w:rFonts w:ascii="Book Antiqua" w:hAnsi="Book Antiqua" w:cs="Tahoma"/>
          <w:sz w:val="22"/>
          <w:szCs w:val="22"/>
        </w:rPr>
        <w:t xml:space="preserve"> kepada setiap orang yang melakukan usaha dan/atau kegiatan </w:t>
      </w:r>
      <w:r w:rsidRPr="003342B2">
        <w:rPr>
          <w:rFonts w:ascii="Book Antiqua" w:hAnsi="Book Antiqua" w:cs="Tahoma"/>
          <w:sz w:val="22"/>
          <w:szCs w:val="22"/>
        </w:rPr>
        <w:t>yang   w</w:t>
      </w:r>
      <w:r w:rsidR="00B31053">
        <w:rPr>
          <w:rFonts w:ascii="Book Antiqua" w:hAnsi="Book Antiqua" w:cs="Tahoma"/>
          <w:sz w:val="22"/>
          <w:szCs w:val="22"/>
        </w:rPr>
        <w:t>ajib Amdal atau UKL-UPL dalam rangka perlindungan</w:t>
      </w:r>
      <w:r w:rsidRPr="003342B2">
        <w:rPr>
          <w:rFonts w:ascii="Book Antiqua" w:hAnsi="Book Antiqua" w:cs="Tahoma"/>
          <w:sz w:val="22"/>
          <w:szCs w:val="22"/>
        </w:rPr>
        <w:t xml:space="preserve"> d</w:t>
      </w:r>
      <w:r w:rsidR="00B31053">
        <w:rPr>
          <w:rFonts w:ascii="Book Antiqua" w:hAnsi="Book Antiqua" w:cs="Tahoma"/>
          <w:sz w:val="22"/>
          <w:szCs w:val="22"/>
        </w:rPr>
        <w:t>an pengelolaan</w:t>
      </w:r>
      <w:r w:rsidRPr="003342B2">
        <w:rPr>
          <w:rFonts w:ascii="Book Antiqua" w:hAnsi="Book Antiqua" w:cs="Tahoma"/>
          <w:sz w:val="22"/>
          <w:szCs w:val="22"/>
        </w:rPr>
        <w:t xml:space="preserve"> lingku</w:t>
      </w:r>
      <w:r w:rsidR="00B31053">
        <w:rPr>
          <w:rFonts w:ascii="Book Antiqua" w:hAnsi="Book Antiqua" w:cs="Tahoma"/>
          <w:sz w:val="22"/>
          <w:szCs w:val="22"/>
        </w:rPr>
        <w:t>ngan  hidup sebagai prasyarat</w:t>
      </w:r>
      <w:r w:rsidRPr="003342B2">
        <w:rPr>
          <w:rFonts w:ascii="Book Antiqua" w:hAnsi="Book Antiqua" w:cs="Tahoma"/>
          <w:sz w:val="22"/>
          <w:szCs w:val="22"/>
        </w:rPr>
        <w:t xml:space="preserve"> memperoleh</w:t>
      </w:r>
      <w:r w:rsidR="00B31053">
        <w:rPr>
          <w:rFonts w:ascii="Book Antiqua" w:hAnsi="Book Antiqua" w:cs="Tahoma"/>
          <w:sz w:val="22"/>
          <w:szCs w:val="22"/>
        </w:rPr>
        <w:t xml:space="preserve"> izin usaha dan/atau kegiatan. Izin lingkungan  yang merupakan instrumen </w:t>
      </w:r>
      <w:r w:rsidRPr="003342B2">
        <w:rPr>
          <w:rFonts w:ascii="Book Antiqua" w:hAnsi="Book Antiqua" w:cs="Tahoma"/>
          <w:sz w:val="22"/>
          <w:szCs w:val="22"/>
        </w:rPr>
        <w:t>p</w:t>
      </w:r>
      <w:r w:rsidR="00B31053">
        <w:rPr>
          <w:rFonts w:ascii="Book Antiqua" w:hAnsi="Book Antiqua" w:cs="Tahoma"/>
          <w:sz w:val="22"/>
          <w:szCs w:val="22"/>
        </w:rPr>
        <w:t>encegahan  kerusakan dan/atau pencemaran</w:t>
      </w:r>
      <w:r w:rsidRPr="003342B2">
        <w:rPr>
          <w:rFonts w:ascii="Book Antiqua" w:hAnsi="Book Antiqua" w:cs="Tahoma"/>
          <w:sz w:val="22"/>
          <w:szCs w:val="22"/>
        </w:rPr>
        <w:t xml:space="preserve"> </w:t>
      </w:r>
      <w:r w:rsidR="00B31053">
        <w:rPr>
          <w:rFonts w:ascii="Book Antiqua" w:hAnsi="Book Antiqua" w:cs="Tahoma"/>
          <w:sz w:val="22"/>
          <w:szCs w:val="22"/>
        </w:rPr>
        <w:t xml:space="preserve">lingkungan   hidup hakikatnya merupakan </w:t>
      </w:r>
      <w:r w:rsidRPr="003342B2">
        <w:rPr>
          <w:rFonts w:ascii="Book Antiqua" w:hAnsi="Book Antiqua" w:cs="Tahoma"/>
          <w:sz w:val="22"/>
          <w:szCs w:val="22"/>
        </w:rPr>
        <w:t>pengendalian   aktivitas pengelolaan lingkungan hidup</w:t>
      </w:r>
      <w:sdt>
        <w:sdtPr>
          <w:rPr>
            <w:rFonts w:ascii="Book Antiqua" w:hAnsi="Book Antiqua" w:cs="Tahoma"/>
            <w:sz w:val="22"/>
            <w:szCs w:val="22"/>
          </w:rPr>
          <w:id w:val="-1659222029"/>
          <w:citation/>
        </w:sdtPr>
        <w:sdtContent>
          <w:r w:rsidR="00B31053">
            <w:rPr>
              <w:rFonts w:ascii="Book Antiqua" w:hAnsi="Book Antiqua" w:cs="Tahoma"/>
              <w:sz w:val="22"/>
              <w:szCs w:val="22"/>
            </w:rPr>
            <w:fldChar w:fldCharType="begin"/>
          </w:r>
          <w:r w:rsidR="00B31053">
            <w:rPr>
              <w:rFonts w:ascii="Book Antiqua" w:hAnsi="Book Antiqua" w:cs="Tahoma"/>
              <w:sz w:val="22"/>
              <w:szCs w:val="22"/>
            </w:rPr>
            <w:instrText xml:space="preserve"> CITATION Dew14 \l 1033 </w:instrText>
          </w:r>
          <w:r w:rsidR="00B31053">
            <w:rPr>
              <w:rFonts w:ascii="Book Antiqua" w:hAnsi="Book Antiqua" w:cs="Tahoma"/>
              <w:sz w:val="22"/>
              <w:szCs w:val="22"/>
            </w:rPr>
            <w:fldChar w:fldCharType="separate"/>
          </w:r>
          <w:r w:rsidR="00B31053">
            <w:rPr>
              <w:rFonts w:ascii="Book Antiqua" w:hAnsi="Book Antiqua" w:cs="Tahoma"/>
              <w:noProof/>
              <w:sz w:val="22"/>
              <w:szCs w:val="22"/>
            </w:rPr>
            <w:t xml:space="preserve"> </w:t>
          </w:r>
          <w:r w:rsidR="00B31053" w:rsidRPr="00B31053">
            <w:rPr>
              <w:rFonts w:ascii="Book Antiqua" w:hAnsi="Book Antiqua" w:cs="Tahoma"/>
              <w:noProof/>
              <w:sz w:val="22"/>
              <w:szCs w:val="22"/>
            </w:rPr>
            <w:t>(Dewi, Syahrin, Arifin, &amp; Tarigan, 2014)</w:t>
          </w:r>
          <w:r w:rsidR="00B31053">
            <w:rPr>
              <w:rFonts w:ascii="Book Antiqua" w:hAnsi="Book Antiqua" w:cs="Tahoma"/>
              <w:sz w:val="22"/>
              <w:szCs w:val="22"/>
            </w:rPr>
            <w:fldChar w:fldCharType="end"/>
          </w:r>
        </w:sdtContent>
      </w:sdt>
      <w:r w:rsidR="00B31053">
        <w:rPr>
          <w:rFonts w:ascii="Book Antiqua" w:hAnsi="Book Antiqua" w:cs="Tahoma"/>
          <w:sz w:val="22"/>
          <w:szCs w:val="22"/>
        </w:rPr>
        <w:t xml:space="preserve"> </w:t>
      </w:r>
      <w:r w:rsidRPr="003342B2">
        <w:rPr>
          <w:rFonts w:ascii="Book Antiqua" w:hAnsi="Book Antiqua" w:cs="Tahoma"/>
          <w:sz w:val="22"/>
          <w:szCs w:val="22"/>
        </w:rPr>
        <w:t xml:space="preserve">.  </w:t>
      </w:r>
    </w:p>
    <w:p w:rsidR="00A62333" w:rsidRPr="00C804CE" w:rsidRDefault="00B31053" w:rsidP="005E3AE9">
      <w:pPr>
        <w:ind w:right="29" w:firstLine="600"/>
        <w:jc w:val="both"/>
        <w:rPr>
          <w:rFonts w:ascii="Book Antiqua" w:hAnsi="Book Antiqua" w:cs="Tahoma"/>
          <w:sz w:val="22"/>
          <w:szCs w:val="22"/>
        </w:rPr>
      </w:pPr>
      <w:r>
        <w:rPr>
          <w:rFonts w:ascii="Book Antiqua" w:hAnsi="Book Antiqua" w:cs="Tahoma"/>
          <w:sz w:val="22"/>
          <w:szCs w:val="22"/>
        </w:rPr>
        <w:t xml:space="preserve">Sistem </w:t>
      </w:r>
      <w:r w:rsidR="005E3AE9">
        <w:rPr>
          <w:rFonts w:ascii="Book Antiqua" w:hAnsi="Book Antiqua" w:cs="Tahoma"/>
          <w:sz w:val="22"/>
          <w:szCs w:val="22"/>
        </w:rPr>
        <w:t>perizinan lingkungan sebagai instrumen pencegahan kerusakan dan/atau pencemaran lingkungan hidup pada hakikatnya merupakan pengendalian</w:t>
      </w:r>
      <w:r w:rsidR="005E3AE9" w:rsidRPr="005E3AE9">
        <w:rPr>
          <w:rFonts w:ascii="Book Antiqua" w:hAnsi="Book Antiqua" w:cs="Tahoma"/>
          <w:sz w:val="22"/>
          <w:szCs w:val="22"/>
        </w:rPr>
        <w:t xml:space="preserve"> </w:t>
      </w:r>
      <w:r w:rsidR="005E3AE9">
        <w:rPr>
          <w:rFonts w:ascii="Book Antiqua" w:hAnsi="Book Antiqua" w:cs="Tahoma"/>
          <w:sz w:val="22"/>
          <w:szCs w:val="22"/>
        </w:rPr>
        <w:t xml:space="preserve">aktivitas pengelolaan lingkungan hidup. Oleh </w:t>
      </w:r>
      <w:r w:rsidR="005E3AE9" w:rsidRPr="005E3AE9">
        <w:rPr>
          <w:rFonts w:ascii="Book Antiqua" w:hAnsi="Book Antiqua" w:cs="Tahoma"/>
          <w:sz w:val="22"/>
          <w:szCs w:val="22"/>
        </w:rPr>
        <w:t>karena</w:t>
      </w:r>
      <w:r w:rsidR="005E3AE9">
        <w:rPr>
          <w:rFonts w:ascii="Book Antiqua" w:hAnsi="Book Antiqua" w:cs="Tahoma"/>
          <w:sz w:val="22"/>
          <w:szCs w:val="22"/>
        </w:rPr>
        <w:t xml:space="preserve"> itu, pengaturan dan penyelenggaraan perizinan lingkungan hidup harus didasarkan norma keterpaduan pada UUPPLH. </w:t>
      </w:r>
      <w:r w:rsidR="005E3AE9" w:rsidRPr="005E3AE9">
        <w:rPr>
          <w:rFonts w:ascii="Book Antiqua" w:hAnsi="Book Antiqua" w:cs="Tahoma"/>
          <w:sz w:val="22"/>
          <w:szCs w:val="22"/>
        </w:rPr>
        <w:t>Perizina</w:t>
      </w:r>
      <w:r w:rsidR="005E3AE9">
        <w:rPr>
          <w:rFonts w:ascii="Book Antiqua" w:hAnsi="Book Antiqua" w:cs="Tahoma"/>
          <w:sz w:val="22"/>
          <w:szCs w:val="22"/>
        </w:rPr>
        <w:t xml:space="preserve">n     terpadu bidang lingkungan hidup dalam </w:t>
      </w:r>
      <w:r w:rsidR="005E3AE9" w:rsidRPr="005E3AE9">
        <w:rPr>
          <w:rFonts w:ascii="Book Antiqua" w:hAnsi="Book Antiqua" w:cs="Tahoma"/>
          <w:sz w:val="22"/>
          <w:szCs w:val="22"/>
        </w:rPr>
        <w:t xml:space="preserve">hal </w:t>
      </w:r>
      <w:r w:rsidR="005E3AE9">
        <w:rPr>
          <w:rFonts w:ascii="Book Antiqua" w:hAnsi="Book Antiqua" w:cs="Tahoma"/>
          <w:sz w:val="22"/>
          <w:szCs w:val="22"/>
        </w:rPr>
        <w:t xml:space="preserve">  ini tidak hanya tentang teknis </w:t>
      </w:r>
      <w:proofErr w:type="gramStart"/>
      <w:r w:rsidR="005E3AE9">
        <w:rPr>
          <w:rFonts w:ascii="Book Antiqua" w:hAnsi="Book Antiqua" w:cs="Tahoma"/>
          <w:sz w:val="22"/>
          <w:szCs w:val="22"/>
        </w:rPr>
        <w:t>administrasi  (</w:t>
      </w:r>
      <w:proofErr w:type="gramEnd"/>
      <w:r w:rsidR="005E3AE9">
        <w:rPr>
          <w:rFonts w:ascii="Book Antiqua" w:hAnsi="Book Antiqua" w:cs="Tahoma"/>
          <w:sz w:val="22"/>
          <w:szCs w:val="22"/>
        </w:rPr>
        <w:t>prosedur, waktu dan biaya) saja sebagaimana   dipahami oleh aparat pemerintahan selama  ini. Namun juga berkaitan dengan aspek   subtansi</w:t>
      </w:r>
      <w:r w:rsidR="005E3AE9" w:rsidRPr="005E3AE9">
        <w:rPr>
          <w:rFonts w:ascii="Book Antiqua" w:hAnsi="Book Antiqua" w:cs="Tahoma"/>
          <w:sz w:val="22"/>
          <w:szCs w:val="22"/>
        </w:rPr>
        <w:t xml:space="preserve"> perizinan bidang lingkungan hidup itu sendiri. Mencermati ket</w:t>
      </w:r>
      <w:r w:rsidR="005E3AE9">
        <w:rPr>
          <w:rFonts w:ascii="Book Antiqua" w:hAnsi="Book Antiqua" w:cs="Tahoma"/>
          <w:sz w:val="22"/>
          <w:szCs w:val="22"/>
        </w:rPr>
        <w:t xml:space="preserve">entuan-ketentuan yang berkaitan dengan perizinan dalam UUPPLH ini, pada satu sisi, </w:t>
      </w:r>
      <w:proofErr w:type="gramStart"/>
      <w:r w:rsidR="005E3AE9">
        <w:rPr>
          <w:rFonts w:ascii="Book Antiqua" w:hAnsi="Book Antiqua" w:cs="Tahoma"/>
          <w:sz w:val="22"/>
          <w:szCs w:val="22"/>
        </w:rPr>
        <w:t>yang  dimaksudkan</w:t>
      </w:r>
      <w:proofErr w:type="gramEnd"/>
      <w:r w:rsidR="005E3AE9">
        <w:rPr>
          <w:rFonts w:ascii="Book Antiqua" w:hAnsi="Book Antiqua" w:cs="Tahoma"/>
          <w:sz w:val="22"/>
          <w:szCs w:val="22"/>
        </w:rPr>
        <w:t xml:space="preserve"> adalah izin lingkungan sebagai syarat untuk mendapat izin usaha dan/atau  kegiatan (sectoral). Pada saat yang sama</w:t>
      </w:r>
      <w:r w:rsidR="005E3AE9" w:rsidRPr="005E3AE9">
        <w:rPr>
          <w:rFonts w:ascii="Book Antiqua" w:hAnsi="Book Antiqua" w:cs="Tahoma"/>
          <w:sz w:val="22"/>
          <w:szCs w:val="22"/>
        </w:rPr>
        <w:t xml:space="preserve"> jug</w:t>
      </w:r>
      <w:r w:rsidR="005E3AE9">
        <w:rPr>
          <w:rFonts w:ascii="Book Antiqua" w:hAnsi="Book Antiqua" w:cs="Tahoma"/>
          <w:sz w:val="22"/>
          <w:szCs w:val="22"/>
        </w:rPr>
        <w:t xml:space="preserve">a merupakan suatu ketentuan pelanggaran </w:t>
      </w:r>
      <w:r w:rsidR="005E3AE9" w:rsidRPr="005E3AE9">
        <w:rPr>
          <w:rFonts w:ascii="Book Antiqua" w:hAnsi="Book Antiqua" w:cs="Tahoma"/>
          <w:sz w:val="22"/>
          <w:szCs w:val="22"/>
        </w:rPr>
        <w:t>terhadap suatu aturan/persyaratan (kewajiban-kewajiba</w:t>
      </w:r>
      <w:r w:rsidR="00C744B5">
        <w:rPr>
          <w:rFonts w:ascii="Book Antiqua" w:hAnsi="Book Antiqua" w:cs="Tahoma"/>
          <w:sz w:val="22"/>
          <w:szCs w:val="22"/>
        </w:rPr>
        <w:t>n) hukum a</w:t>
      </w:r>
      <w:r w:rsidR="005E3AE9">
        <w:rPr>
          <w:rFonts w:ascii="Book Antiqua" w:hAnsi="Book Antiqua" w:cs="Tahoma"/>
          <w:sz w:val="22"/>
          <w:szCs w:val="22"/>
        </w:rPr>
        <w:t xml:space="preserve">dministrasi, seperti kewajiban-kewajiban yang  dicantumkan dalam izin, atau melakukan   tindakan tersebut dengan </w:t>
      </w:r>
      <w:r w:rsidR="001B64C7">
        <w:rPr>
          <w:rFonts w:ascii="Book Antiqua" w:hAnsi="Book Antiqua" w:cs="Tahoma"/>
          <w:sz w:val="22"/>
          <w:szCs w:val="22"/>
        </w:rPr>
        <w:t>tidak memiliki izin</w:t>
      </w:r>
      <w:sdt>
        <w:sdtPr>
          <w:rPr>
            <w:rFonts w:ascii="Book Antiqua" w:hAnsi="Book Antiqua" w:cs="Tahoma"/>
            <w:sz w:val="22"/>
            <w:szCs w:val="22"/>
          </w:rPr>
          <w:id w:val="1670067196"/>
          <w:citation/>
        </w:sdtPr>
        <w:sdtEndPr/>
        <w:sdtContent>
          <w:r w:rsidR="001B64C7">
            <w:rPr>
              <w:rFonts w:ascii="Book Antiqua" w:hAnsi="Book Antiqua" w:cs="Tahoma"/>
              <w:sz w:val="22"/>
              <w:szCs w:val="22"/>
            </w:rPr>
            <w:fldChar w:fldCharType="begin"/>
          </w:r>
          <w:r w:rsidR="001B64C7">
            <w:rPr>
              <w:rFonts w:ascii="Book Antiqua" w:hAnsi="Book Antiqua" w:cs="Tahoma"/>
              <w:sz w:val="22"/>
              <w:szCs w:val="22"/>
            </w:rPr>
            <w:instrText xml:space="preserve"> CITATION Mog19 \l 1033 </w:instrText>
          </w:r>
          <w:r w:rsidR="001B64C7">
            <w:rPr>
              <w:rFonts w:ascii="Book Antiqua" w:hAnsi="Book Antiqua" w:cs="Tahoma"/>
              <w:sz w:val="22"/>
              <w:szCs w:val="22"/>
            </w:rPr>
            <w:fldChar w:fldCharType="separate"/>
          </w:r>
          <w:r w:rsidR="001B64C7">
            <w:rPr>
              <w:rFonts w:ascii="Book Antiqua" w:hAnsi="Book Antiqua" w:cs="Tahoma"/>
              <w:noProof/>
              <w:sz w:val="22"/>
              <w:szCs w:val="22"/>
            </w:rPr>
            <w:t xml:space="preserve"> </w:t>
          </w:r>
          <w:r w:rsidR="001B64C7" w:rsidRPr="001B64C7">
            <w:rPr>
              <w:rFonts w:ascii="Book Antiqua" w:hAnsi="Book Antiqua" w:cs="Tahoma"/>
              <w:noProof/>
              <w:sz w:val="22"/>
              <w:szCs w:val="22"/>
            </w:rPr>
            <w:t>(Mogi, 2019)</w:t>
          </w:r>
          <w:r w:rsidR="001B64C7">
            <w:rPr>
              <w:rFonts w:ascii="Book Antiqua" w:hAnsi="Book Antiqua" w:cs="Tahoma"/>
              <w:sz w:val="22"/>
              <w:szCs w:val="22"/>
            </w:rPr>
            <w:fldChar w:fldCharType="end"/>
          </w:r>
        </w:sdtContent>
      </w:sdt>
      <w:r w:rsidR="001B64C7">
        <w:rPr>
          <w:rFonts w:ascii="Book Antiqua" w:hAnsi="Book Antiqua" w:cs="Tahoma"/>
          <w:sz w:val="22"/>
          <w:szCs w:val="22"/>
        </w:rPr>
        <w:t>.</w:t>
      </w:r>
    </w:p>
    <w:p w:rsidR="00A62333" w:rsidRPr="00B24F6D" w:rsidRDefault="00B5143A" w:rsidP="00A62333">
      <w:pPr>
        <w:ind w:right="29"/>
        <w:jc w:val="both"/>
        <w:rPr>
          <w:rFonts w:ascii="Book Antiqua" w:hAnsi="Book Antiqua" w:cs="Tahoma"/>
          <w:b/>
          <w:szCs w:val="22"/>
          <w:lang w:val="sv-SE"/>
        </w:rPr>
      </w:pPr>
      <w:r>
        <w:rPr>
          <w:rFonts w:ascii="Book Antiqua" w:hAnsi="Book Antiqua" w:cs="Tahoma"/>
          <w:b/>
          <w:szCs w:val="22"/>
          <w:lang w:val="sv-SE"/>
        </w:rPr>
        <w:t>Metodologi Penelitian</w:t>
      </w:r>
    </w:p>
    <w:p w:rsidR="007D547A" w:rsidRPr="00B22D5A" w:rsidRDefault="00B5143A" w:rsidP="00CB6721">
      <w:pPr>
        <w:ind w:right="29" w:firstLine="600"/>
        <w:jc w:val="both"/>
        <w:rPr>
          <w:rFonts w:ascii="Book Antiqua" w:hAnsi="Book Antiqua" w:cs="Tahoma"/>
          <w:sz w:val="22"/>
          <w:szCs w:val="22"/>
        </w:rPr>
      </w:pPr>
      <w:r>
        <w:rPr>
          <w:rFonts w:ascii="Book Antiqua" w:hAnsi="Book Antiqua" w:cs="Tahoma"/>
          <w:sz w:val="22"/>
          <w:szCs w:val="22"/>
          <w:lang w:val="sv-SE"/>
        </w:rPr>
        <w:lastRenderedPageBreak/>
        <w:t xml:space="preserve"> Jenis penelitian yang</w:t>
      </w:r>
      <w:r w:rsidRPr="00B5143A">
        <w:rPr>
          <w:rFonts w:ascii="Book Antiqua" w:hAnsi="Book Antiqua" w:cs="Tahoma"/>
          <w:sz w:val="22"/>
          <w:szCs w:val="22"/>
          <w:lang w:val="sv-SE"/>
        </w:rPr>
        <w:t xml:space="preserve"> digunaka</w:t>
      </w:r>
      <w:r>
        <w:rPr>
          <w:rFonts w:ascii="Book Antiqua" w:hAnsi="Book Antiqua" w:cs="Tahoma"/>
          <w:sz w:val="22"/>
          <w:szCs w:val="22"/>
          <w:lang w:val="sv-SE"/>
        </w:rPr>
        <w:t>n dalam  penulisan makalah ini adalah jenis penelitian  yuridis normatif yang dikaji dengan  pendekatan perundang-undangan</w:t>
      </w:r>
      <w:r w:rsidRPr="00B5143A">
        <w:rPr>
          <w:rFonts w:ascii="Book Antiqua" w:hAnsi="Book Antiqua" w:cs="Tahoma"/>
          <w:sz w:val="22"/>
          <w:szCs w:val="22"/>
          <w:lang w:val="sv-SE"/>
        </w:rPr>
        <w:t xml:space="preserve"> (the statute approach) artinya suatu masalah akan dilihat dari aspek hukum dengan mengka</w:t>
      </w:r>
      <w:r>
        <w:rPr>
          <w:rFonts w:ascii="Book Antiqua" w:hAnsi="Book Antiqua" w:cs="Tahoma"/>
          <w:sz w:val="22"/>
          <w:szCs w:val="22"/>
          <w:lang w:val="sv-SE"/>
        </w:rPr>
        <w:t>ji peraturan perundang-undangan tentang lingkungan hidup, secara khusus berkenaan dengan perizinan lingkungan hidup. Sehubungan dengan hal tersebut, penulisan ini merupakan tipe penelitian sinkronisasi yang akan mengkaji sinkronisasi yang sifatnya vertikal yaitu antar peraturan peraturan perundangan diatasnya maupun aturan yang ada dibawahnya.</w:t>
      </w:r>
      <w:r w:rsidR="00CB6721">
        <w:rPr>
          <w:rFonts w:ascii="Book Antiqua" w:hAnsi="Book Antiqua" w:cs="Tahoma"/>
          <w:sz w:val="22"/>
          <w:szCs w:val="22"/>
          <w:lang w:val="sv-SE"/>
        </w:rPr>
        <w:t xml:space="preserve"> </w:t>
      </w:r>
      <w:r>
        <w:rPr>
          <w:rFonts w:ascii="Book Antiqua" w:hAnsi="Book Antiqua" w:cs="Tahoma"/>
          <w:sz w:val="22"/>
          <w:szCs w:val="22"/>
          <w:lang w:val="sv-SE"/>
        </w:rPr>
        <w:t>Juga sinkronisasi secara horizontal yang akan melakukan pengkajian terhadap aturan sejenis</w:t>
      </w:r>
      <w:r w:rsidR="002468DF">
        <w:rPr>
          <w:rFonts w:ascii="Book Antiqua" w:hAnsi="Book Antiqua" w:cs="Tahoma"/>
          <w:sz w:val="22"/>
          <w:szCs w:val="22"/>
          <w:lang w:val="sv-SE"/>
        </w:rPr>
        <w:t xml:space="preserve"> pada aturan tentang lingkungan hidup. Bahan-bahan hukum selanjutnya dianalisis secara kualitatif kemudian ditarik kesimpulan secara deduktif. </w:t>
      </w:r>
    </w:p>
    <w:p w:rsidR="00291D14" w:rsidRDefault="00B22D5A" w:rsidP="00291D14">
      <w:pPr>
        <w:tabs>
          <w:tab w:val="left" w:pos="600"/>
        </w:tabs>
        <w:ind w:right="29"/>
        <w:jc w:val="both"/>
        <w:rPr>
          <w:rFonts w:ascii="Book Antiqua" w:hAnsi="Book Antiqua" w:cs="Tahoma"/>
          <w:b/>
          <w:szCs w:val="22"/>
        </w:rPr>
      </w:pPr>
      <w:r>
        <w:rPr>
          <w:rFonts w:ascii="Book Antiqua" w:hAnsi="Book Antiqua" w:cs="Tahoma"/>
          <w:b/>
          <w:szCs w:val="22"/>
        </w:rPr>
        <w:t>Pembahasan</w:t>
      </w:r>
    </w:p>
    <w:p w:rsidR="001B64C7" w:rsidRPr="00291D14" w:rsidRDefault="001B64C7" w:rsidP="00291D14">
      <w:pPr>
        <w:pStyle w:val="ListParagraph"/>
        <w:numPr>
          <w:ilvl w:val="0"/>
          <w:numId w:val="5"/>
        </w:numPr>
        <w:tabs>
          <w:tab w:val="left" w:pos="600"/>
        </w:tabs>
        <w:ind w:right="29"/>
        <w:jc w:val="both"/>
        <w:rPr>
          <w:rFonts w:ascii="Book Antiqua" w:hAnsi="Book Antiqua" w:cs="Tahoma"/>
          <w:b/>
          <w:szCs w:val="22"/>
        </w:rPr>
      </w:pPr>
      <w:r w:rsidRPr="00291D14">
        <w:rPr>
          <w:rFonts w:ascii="Book Antiqua" w:hAnsi="Book Antiqua" w:cs="Tahoma"/>
          <w:b/>
          <w:szCs w:val="22"/>
        </w:rPr>
        <w:t>Arti</w:t>
      </w:r>
      <w:r w:rsidR="00291D14" w:rsidRPr="00291D14">
        <w:rPr>
          <w:rFonts w:ascii="Book Antiqua" w:hAnsi="Book Antiqua" w:cs="Tahoma"/>
          <w:b/>
          <w:szCs w:val="22"/>
        </w:rPr>
        <w:t xml:space="preserve">, Jenis, dan Ruang Lingkup </w:t>
      </w:r>
      <w:r w:rsidR="00A13D4C">
        <w:rPr>
          <w:rFonts w:ascii="Book Antiqua" w:hAnsi="Book Antiqua" w:cs="Tahoma"/>
          <w:b/>
          <w:szCs w:val="22"/>
        </w:rPr>
        <w:t xml:space="preserve">Sistem </w:t>
      </w:r>
      <w:r w:rsidRPr="00291D14">
        <w:rPr>
          <w:rFonts w:ascii="Book Antiqua" w:hAnsi="Book Antiqua" w:cs="Tahoma"/>
          <w:b/>
          <w:szCs w:val="22"/>
        </w:rPr>
        <w:t>Perizininan</w:t>
      </w:r>
      <w:r w:rsidR="00291D14" w:rsidRPr="00291D14">
        <w:rPr>
          <w:rFonts w:ascii="Book Antiqua" w:hAnsi="Book Antiqua" w:cs="Tahoma"/>
          <w:b/>
          <w:szCs w:val="22"/>
        </w:rPr>
        <w:t xml:space="preserve"> Lingkungan Hidup</w:t>
      </w:r>
    </w:p>
    <w:p w:rsidR="00291D14" w:rsidRDefault="00291D14" w:rsidP="00291D14">
      <w:pPr>
        <w:ind w:right="29" w:firstLine="720"/>
        <w:jc w:val="both"/>
        <w:rPr>
          <w:rFonts w:ascii="Book Antiqua" w:hAnsi="Book Antiqua" w:cs="Tahoma"/>
          <w:sz w:val="22"/>
          <w:szCs w:val="22"/>
        </w:rPr>
      </w:pPr>
      <w:r w:rsidRPr="00291D14">
        <w:rPr>
          <w:rFonts w:ascii="Book Antiqua" w:hAnsi="Book Antiqua" w:cs="Tahoma"/>
          <w:sz w:val="22"/>
          <w:szCs w:val="22"/>
        </w:rPr>
        <w:t>Perizinan berasal dari kata izin yang berarti pernyat</w:t>
      </w:r>
      <w:r>
        <w:rPr>
          <w:rFonts w:ascii="Book Antiqua" w:hAnsi="Book Antiqua" w:cs="Tahoma"/>
          <w:sz w:val="22"/>
          <w:szCs w:val="22"/>
        </w:rPr>
        <w:t xml:space="preserve">aan mengabulkan (tidak melarang </w:t>
      </w:r>
      <w:r w:rsidRPr="00291D14">
        <w:rPr>
          <w:rFonts w:ascii="Book Antiqua" w:hAnsi="Book Antiqua" w:cs="Tahoma"/>
          <w:sz w:val="22"/>
          <w:szCs w:val="22"/>
        </w:rPr>
        <w:t>dan sebagainya). Izin (vergunning) adalah suatu perset</w:t>
      </w:r>
      <w:r>
        <w:rPr>
          <w:rFonts w:ascii="Book Antiqua" w:hAnsi="Book Antiqua" w:cs="Tahoma"/>
          <w:sz w:val="22"/>
          <w:szCs w:val="22"/>
        </w:rPr>
        <w:t xml:space="preserve">ujuan dari penguasa berdasarkan </w:t>
      </w:r>
      <w:r w:rsidRPr="00291D14">
        <w:rPr>
          <w:rFonts w:ascii="Book Antiqua" w:hAnsi="Book Antiqua" w:cs="Tahoma"/>
          <w:sz w:val="22"/>
          <w:szCs w:val="22"/>
        </w:rPr>
        <w:t>undang-undang atau peraturan pemerintah untuk dalam keada</w:t>
      </w:r>
      <w:r>
        <w:rPr>
          <w:rFonts w:ascii="Book Antiqua" w:hAnsi="Book Antiqua" w:cs="Tahoma"/>
          <w:sz w:val="22"/>
          <w:szCs w:val="22"/>
        </w:rPr>
        <w:t xml:space="preserve">an tertentu menyimpang dari </w:t>
      </w:r>
      <w:r w:rsidRPr="00291D14">
        <w:rPr>
          <w:rFonts w:ascii="Book Antiqua" w:hAnsi="Book Antiqua" w:cs="Tahoma"/>
          <w:sz w:val="22"/>
          <w:szCs w:val="22"/>
        </w:rPr>
        <w:t>ketentuan-ketentuan larangan peraturan perundang-unda</w:t>
      </w:r>
      <w:r>
        <w:rPr>
          <w:rFonts w:ascii="Book Antiqua" w:hAnsi="Book Antiqua" w:cs="Tahoma"/>
          <w:sz w:val="22"/>
          <w:szCs w:val="22"/>
        </w:rPr>
        <w:t xml:space="preserve">ngan. Izin dapat juga diartikan </w:t>
      </w:r>
      <w:r w:rsidRPr="00291D14">
        <w:rPr>
          <w:rFonts w:ascii="Book Antiqua" w:hAnsi="Book Antiqua" w:cs="Tahoma"/>
          <w:sz w:val="22"/>
          <w:szCs w:val="22"/>
        </w:rPr>
        <w:t>sebagai dispensasi atau pelepasan/pembebasan dari suatu larangan</w:t>
      </w:r>
      <w:r>
        <w:rPr>
          <w:rFonts w:ascii="Book Antiqua" w:hAnsi="Book Antiqua" w:cs="Tahoma"/>
          <w:sz w:val="22"/>
          <w:szCs w:val="22"/>
        </w:rPr>
        <w:t xml:space="preserve"> </w:t>
      </w:r>
      <w:sdt>
        <w:sdtPr>
          <w:rPr>
            <w:rFonts w:ascii="Book Antiqua" w:hAnsi="Book Antiqua" w:cs="Tahoma"/>
            <w:sz w:val="22"/>
            <w:szCs w:val="22"/>
          </w:rPr>
          <w:id w:val="1724100172"/>
          <w:citation/>
        </w:sdtPr>
        <w:sdtEndPr/>
        <w:sdtContent>
          <w:r w:rsidR="006A0C1F">
            <w:rPr>
              <w:rFonts w:ascii="Book Antiqua" w:hAnsi="Book Antiqua" w:cs="Tahoma"/>
              <w:sz w:val="22"/>
              <w:szCs w:val="22"/>
            </w:rPr>
            <w:fldChar w:fldCharType="begin"/>
          </w:r>
          <w:r w:rsidR="006A0C1F">
            <w:rPr>
              <w:rFonts w:ascii="Book Antiqua" w:hAnsi="Book Antiqua" w:cs="Tahoma"/>
              <w:sz w:val="22"/>
              <w:szCs w:val="22"/>
            </w:rPr>
            <w:instrText xml:space="preserve"> CITATION Sut111 \l 1033 </w:instrText>
          </w:r>
          <w:r w:rsidR="006A0C1F">
            <w:rPr>
              <w:rFonts w:ascii="Book Antiqua" w:hAnsi="Book Antiqua" w:cs="Tahoma"/>
              <w:sz w:val="22"/>
              <w:szCs w:val="22"/>
            </w:rPr>
            <w:fldChar w:fldCharType="separate"/>
          </w:r>
          <w:r w:rsidR="006A0C1F" w:rsidRPr="006A0C1F">
            <w:rPr>
              <w:rFonts w:ascii="Book Antiqua" w:hAnsi="Book Antiqua" w:cs="Tahoma"/>
              <w:noProof/>
              <w:sz w:val="22"/>
              <w:szCs w:val="22"/>
            </w:rPr>
            <w:t>(Sutedi, 2011)</w:t>
          </w:r>
          <w:r w:rsidR="006A0C1F">
            <w:rPr>
              <w:rFonts w:ascii="Book Antiqua" w:hAnsi="Book Antiqua" w:cs="Tahoma"/>
              <w:sz w:val="22"/>
              <w:szCs w:val="22"/>
            </w:rPr>
            <w:fldChar w:fldCharType="end"/>
          </w:r>
        </w:sdtContent>
      </w:sdt>
      <w:r w:rsidR="006A0C1F">
        <w:rPr>
          <w:rFonts w:ascii="Book Antiqua" w:hAnsi="Book Antiqua" w:cs="Tahoma"/>
          <w:sz w:val="22"/>
          <w:szCs w:val="22"/>
        </w:rPr>
        <w:t>.</w:t>
      </w:r>
    </w:p>
    <w:p w:rsidR="00291D14" w:rsidRDefault="00291D14" w:rsidP="00291D14">
      <w:pPr>
        <w:ind w:right="29" w:firstLine="720"/>
        <w:jc w:val="both"/>
        <w:rPr>
          <w:rFonts w:ascii="Book Antiqua" w:hAnsi="Book Antiqua" w:cs="Tahoma"/>
          <w:sz w:val="22"/>
          <w:szCs w:val="22"/>
        </w:rPr>
      </w:pPr>
      <w:r w:rsidRPr="00291D14">
        <w:rPr>
          <w:rFonts w:ascii="Book Antiqua" w:hAnsi="Book Antiqua" w:cs="Tahoma"/>
          <w:sz w:val="22"/>
          <w:szCs w:val="22"/>
        </w:rPr>
        <w:t>Sedangkan lingkungan hidup menurut Pasal 1 angka</w:t>
      </w:r>
      <w:r>
        <w:rPr>
          <w:rFonts w:ascii="Book Antiqua" w:hAnsi="Book Antiqua" w:cs="Tahoma"/>
          <w:sz w:val="22"/>
          <w:szCs w:val="22"/>
        </w:rPr>
        <w:t xml:space="preserve"> 1 UU No. 32 Tahun 2009 tentang </w:t>
      </w:r>
      <w:r w:rsidRPr="00291D14">
        <w:rPr>
          <w:rFonts w:ascii="Book Antiqua" w:hAnsi="Book Antiqua" w:cs="Tahoma"/>
          <w:sz w:val="22"/>
          <w:szCs w:val="22"/>
        </w:rPr>
        <w:t>Perlindungan dan Pengelolaan Lingkungan Hidup (PPLH) diartikan sebagai kesatuan ruang dengan semua benda, daya, keadaan, dan makhluk hidup, termasuk manusia dan perilakunya, yang mempengaruhi alam itu sendiri, kelangsungan perikehidupan, dan kesejahteraan manusia serta makhluk hidup lain</w:t>
      </w:r>
      <w:r>
        <w:rPr>
          <w:rFonts w:ascii="Book Antiqua" w:hAnsi="Book Antiqua" w:cs="Tahoma"/>
          <w:sz w:val="22"/>
          <w:szCs w:val="22"/>
        </w:rPr>
        <w:t>.</w:t>
      </w:r>
    </w:p>
    <w:p w:rsidR="00291D14" w:rsidRDefault="00291D14" w:rsidP="00291D14">
      <w:pPr>
        <w:ind w:right="29" w:firstLine="720"/>
        <w:jc w:val="both"/>
        <w:rPr>
          <w:rFonts w:ascii="Book Antiqua" w:hAnsi="Book Antiqua" w:cs="Tahoma"/>
          <w:sz w:val="22"/>
          <w:szCs w:val="22"/>
        </w:rPr>
      </w:pPr>
      <w:r w:rsidRPr="00291D14">
        <w:rPr>
          <w:rFonts w:ascii="Book Antiqua" w:hAnsi="Book Antiqua" w:cs="Tahoma"/>
          <w:sz w:val="22"/>
          <w:szCs w:val="22"/>
        </w:rPr>
        <w:t xml:space="preserve">Perizinan lingkungan hidup dalam arti luas adalah salah satu bentuk instrumen perlindungan dan pengelolaan lingkungan hidup preventif dalam rangka pengendalian dampak lingkungan hidup, sedangkan dalam </w:t>
      </w:r>
      <w:r w:rsidRPr="00291D14">
        <w:rPr>
          <w:rFonts w:ascii="Book Antiqua" w:hAnsi="Book Antiqua" w:cs="Tahoma"/>
          <w:sz w:val="22"/>
          <w:szCs w:val="22"/>
        </w:rPr>
        <w:lastRenderedPageBreak/>
        <w:t xml:space="preserve">arti sempit merupakan pemanfaatan sumber </w:t>
      </w:r>
      <w:r>
        <w:rPr>
          <w:rFonts w:ascii="Book Antiqua" w:hAnsi="Book Antiqua" w:cs="Tahoma"/>
          <w:sz w:val="22"/>
          <w:szCs w:val="22"/>
        </w:rPr>
        <w:t>daya lingkungan hidup</w:t>
      </w:r>
      <w:sdt>
        <w:sdtPr>
          <w:rPr>
            <w:rFonts w:ascii="Book Antiqua" w:hAnsi="Book Antiqua" w:cs="Tahoma"/>
            <w:sz w:val="22"/>
            <w:szCs w:val="22"/>
          </w:rPr>
          <w:id w:val="1234589949"/>
          <w:citation/>
        </w:sdtPr>
        <w:sdtEndPr/>
        <w:sdtContent>
          <w:r>
            <w:rPr>
              <w:rFonts w:ascii="Book Antiqua" w:hAnsi="Book Antiqua" w:cs="Tahoma"/>
              <w:sz w:val="22"/>
              <w:szCs w:val="22"/>
            </w:rPr>
            <w:fldChar w:fldCharType="begin"/>
          </w:r>
          <w:r>
            <w:rPr>
              <w:rFonts w:ascii="Book Antiqua" w:hAnsi="Book Antiqua" w:cs="Tahoma"/>
              <w:sz w:val="22"/>
              <w:szCs w:val="22"/>
            </w:rPr>
            <w:instrText xml:space="preserve"> CITATION Cah19 \l 1033 </w:instrText>
          </w:r>
          <w:r>
            <w:rPr>
              <w:rFonts w:ascii="Book Antiqua" w:hAnsi="Book Antiqua" w:cs="Tahoma"/>
              <w:sz w:val="22"/>
              <w:szCs w:val="22"/>
            </w:rPr>
            <w:fldChar w:fldCharType="separate"/>
          </w:r>
          <w:r>
            <w:rPr>
              <w:rFonts w:ascii="Book Antiqua" w:hAnsi="Book Antiqua" w:cs="Tahoma"/>
              <w:noProof/>
              <w:sz w:val="22"/>
              <w:szCs w:val="22"/>
            </w:rPr>
            <w:t xml:space="preserve"> </w:t>
          </w:r>
          <w:r w:rsidRPr="00291D14">
            <w:rPr>
              <w:rFonts w:ascii="Book Antiqua" w:hAnsi="Book Antiqua" w:cs="Tahoma"/>
              <w:noProof/>
              <w:sz w:val="22"/>
              <w:szCs w:val="22"/>
            </w:rPr>
            <w:t>(Cahyaningrum, 2019)</w:t>
          </w:r>
          <w:r>
            <w:rPr>
              <w:rFonts w:ascii="Book Antiqua" w:hAnsi="Book Antiqua" w:cs="Tahoma"/>
              <w:sz w:val="22"/>
              <w:szCs w:val="22"/>
            </w:rPr>
            <w:fldChar w:fldCharType="end"/>
          </w:r>
        </w:sdtContent>
      </w:sdt>
      <w:r w:rsidR="006A0C1F">
        <w:rPr>
          <w:rFonts w:ascii="Book Antiqua" w:hAnsi="Book Antiqua" w:cs="Tahoma"/>
          <w:sz w:val="22"/>
          <w:szCs w:val="22"/>
        </w:rPr>
        <w:t>.</w:t>
      </w:r>
    </w:p>
    <w:p w:rsidR="00F96D77" w:rsidRPr="00F96D77" w:rsidRDefault="006A0C1F" w:rsidP="00F96D77">
      <w:pPr>
        <w:ind w:right="29" w:firstLine="720"/>
        <w:jc w:val="both"/>
        <w:rPr>
          <w:rFonts w:ascii="Book Antiqua" w:hAnsi="Book Antiqua" w:cs="Tahoma"/>
          <w:sz w:val="22"/>
          <w:szCs w:val="22"/>
        </w:rPr>
      </w:pPr>
      <w:r w:rsidRPr="006A0C1F">
        <w:rPr>
          <w:rFonts w:ascii="Book Antiqua" w:hAnsi="Book Antiqua" w:cs="Tahoma"/>
          <w:sz w:val="22"/>
          <w:szCs w:val="22"/>
        </w:rPr>
        <w:t>Izin lingkungan merupakan syarat untuk mendapatkan izin usaha atau kegiatan pengelolaan lingkungan hidup dan untuk mendapatkan izin lingkungan, pelaku usaha atau kegiatan diwajibkan membuat Amdal atau UKL (Usaha Kegiatan Lingkungan)-UPL (Usaha Pengelolaan Lingkungan).</w:t>
      </w:r>
      <w:r w:rsidR="00F96D77">
        <w:rPr>
          <w:rFonts w:ascii="Book Antiqua" w:hAnsi="Book Antiqua" w:cs="Tahoma"/>
          <w:sz w:val="22"/>
          <w:szCs w:val="22"/>
        </w:rPr>
        <w:t xml:space="preserve"> </w:t>
      </w:r>
      <w:r w:rsidR="00F96D77" w:rsidRPr="00F96D77">
        <w:rPr>
          <w:rFonts w:ascii="Book Antiqua" w:hAnsi="Book Antiqua" w:cs="Tahoma"/>
          <w:sz w:val="22"/>
          <w:szCs w:val="22"/>
        </w:rPr>
        <w:t>Usaha atau kegiatan tertentu tidak dapat dilak</w:t>
      </w:r>
      <w:r w:rsidR="00F96D77">
        <w:rPr>
          <w:rFonts w:ascii="Book Antiqua" w:hAnsi="Book Antiqua" w:cs="Tahoma"/>
          <w:sz w:val="22"/>
          <w:szCs w:val="22"/>
        </w:rPr>
        <w:t>ukan tanpa izin dari organ peme</w:t>
      </w:r>
      <w:r w:rsidR="00F96D77" w:rsidRPr="00F96D77">
        <w:rPr>
          <w:rFonts w:ascii="Book Antiqua" w:hAnsi="Book Antiqua" w:cs="Tahoma"/>
          <w:sz w:val="22"/>
          <w:szCs w:val="22"/>
        </w:rPr>
        <w:t>rintah yang berwenang. Kenyataan tersebut dapat dimengerti karena berbagai hal</w:t>
      </w:r>
      <w:r w:rsidR="00F96D77">
        <w:rPr>
          <w:rFonts w:ascii="Book Antiqua" w:hAnsi="Book Antiqua" w:cs="Tahoma"/>
          <w:sz w:val="22"/>
          <w:szCs w:val="22"/>
        </w:rPr>
        <w:t xml:space="preserve"> </w:t>
      </w:r>
      <w:r w:rsidR="00F96D77" w:rsidRPr="00F96D77">
        <w:rPr>
          <w:rFonts w:ascii="Book Antiqua" w:hAnsi="Book Antiqua" w:cs="Tahoma"/>
          <w:sz w:val="22"/>
          <w:szCs w:val="22"/>
        </w:rPr>
        <w:t>sering kali terkait dengan kegiatan yang akan dilakukan oleh pemohon izin. Izin menjadi</w:t>
      </w:r>
      <w:r w:rsidR="00F96D77">
        <w:rPr>
          <w:rFonts w:ascii="Book Antiqua" w:hAnsi="Book Antiqua" w:cs="Tahoma"/>
          <w:sz w:val="22"/>
          <w:szCs w:val="22"/>
        </w:rPr>
        <w:t xml:space="preserve"> </w:t>
      </w:r>
      <w:r w:rsidR="00F96D77" w:rsidRPr="00F96D77">
        <w:rPr>
          <w:rFonts w:ascii="Book Antiqua" w:hAnsi="Book Antiqua" w:cs="Tahoma"/>
          <w:sz w:val="22"/>
          <w:szCs w:val="22"/>
        </w:rPr>
        <w:t>alas hak dan kewajiban pemohon untuk melakukan suatu usaha atau kegiatan tertentu.</w:t>
      </w:r>
    </w:p>
    <w:p w:rsidR="00F96D77" w:rsidRDefault="00F96D77" w:rsidP="00F96D77">
      <w:pPr>
        <w:ind w:right="29" w:firstLine="720"/>
        <w:jc w:val="both"/>
        <w:rPr>
          <w:rFonts w:ascii="Book Antiqua" w:hAnsi="Book Antiqua" w:cs="Tahoma"/>
          <w:sz w:val="22"/>
          <w:szCs w:val="22"/>
        </w:rPr>
      </w:pPr>
      <w:r>
        <w:rPr>
          <w:rFonts w:ascii="Book Antiqua" w:hAnsi="Book Antiqua" w:cs="Tahoma"/>
          <w:sz w:val="22"/>
          <w:szCs w:val="22"/>
        </w:rPr>
        <w:t>I</w:t>
      </w:r>
      <w:r w:rsidRPr="00F96D77">
        <w:rPr>
          <w:rFonts w:ascii="Book Antiqua" w:hAnsi="Book Antiqua" w:cs="Tahoma"/>
          <w:sz w:val="22"/>
          <w:szCs w:val="22"/>
        </w:rPr>
        <w:t>zin lingkungan merupakan salah satu</w:t>
      </w:r>
      <w:r>
        <w:rPr>
          <w:rFonts w:ascii="Book Antiqua" w:hAnsi="Book Antiqua" w:cs="Tahoma"/>
          <w:sz w:val="22"/>
          <w:szCs w:val="22"/>
        </w:rPr>
        <w:t xml:space="preserve"> </w:t>
      </w:r>
      <w:r w:rsidRPr="00F96D77">
        <w:rPr>
          <w:rFonts w:ascii="Book Antiqua" w:hAnsi="Book Antiqua" w:cs="Tahoma"/>
          <w:sz w:val="22"/>
          <w:szCs w:val="22"/>
        </w:rPr>
        <w:t>syarat memperoleh izin usaha atau kegiatan. Izin usaha atau kegiatan yang wajib izin</w:t>
      </w:r>
      <w:r>
        <w:rPr>
          <w:rFonts w:ascii="Book Antiqua" w:hAnsi="Book Antiqua" w:cs="Tahoma"/>
          <w:sz w:val="22"/>
          <w:szCs w:val="22"/>
        </w:rPr>
        <w:t xml:space="preserve"> </w:t>
      </w:r>
      <w:r w:rsidRPr="00F96D77">
        <w:rPr>
          <w:rFonts w:ascii="Book Antiqua" w:hAnsi="Book Antiqua" w:cs="Tahoma"/>
          <w:sz w:val="22"/>
          <w:szCs w:val="22"/>
        </w:rPr>
        <w:t>lingkungan tersebut adalah aktivitas atau kegiatan usaha yang wajib Amdal ataupun</w:t>
      </w:r>
      <w:r>
        <w:rPr>
          <w:rFonts w:ascii="Book Antiqua" w:hAnsi="Book Antiqua" w:cs="Tahoma"/>
          <w:sz w:val="22"/>
          <w:szCs w:val="22"/>
        </w:rPr>
        <w:t xml:space="preserve"> </w:t>
      </w:r>
      <w:r w:rsidRPr="00F96D77">
        <w:rPr>
          <w:rFonts w:ascii="Book Antiqua" w:hAnsi="Book Antiqua" w:cs="Tahoma"/>
          <w:sz w:val="22"/>
          <w:szCs w:val="22"/>
        </w:rPr>
        <w:t>waji</w:t>
      </w:r>
      <w:r>
        <w:rPr>
          <w:rFonts w:ascii="Book Antiqua" w:hAnsi="Book Antiqua" w:cs="Tahoma"/>
          <w:sz w:val="22"/>
          <w:szCs w:val="22"/>
        </w:rPr>
        <w:t>b</w:t>
      </w:r>
      <w:r w:rsidRPr="00F96D77">
        <w:rPr>
          <w:rFonts w:ascii="Book Antiqua" w:hAnsi="Book Antiqua" w:cs="Tahoma"/>
          <w:sz w:val="22"/>
          <w:szCs w:val="22"/>
        </w:rPr>
        <w:t xml:space="preserve"> UKL dan UPL. Pasal 1 angka 35, “Izin lingkungan adalah izin yang diberikan kepada</w:t>
      </w:r>
      <w:r>
        <w:rPr>
          <w:rFonts w:ascii="Book Antiqua" w:hAnsi="Book Antiqua" w:cs="Tahoma"/>
          <w:sz w:val="22"/>
          <w:szCs w:val="22"/>
        </w:rPr>
        <w:t xml:space="preserve"> </w:t>
      </w:r>
      <w:r w:rsidRPr="00F96D77">
        <w:rPr>
          <w:rFonts w:ascii="Book Antiqua" w:hAnsi="Book Antiqua" w:cs="Tahoma"/>
          <w:sz w:val="22"/>
          <w:szCs w:val="22"/>
        </w:rPr>
        <w:t>setiap orang yang melakukan usaha dan/atau kegiatan yang wajib amdal atau</w:t>
      </w:r>
      <w:r>
        <w:rPr>
          <w:rFonts w:ascii="Book Antiqua" w:hAnsi="Book Antiqua" w:cs="Tahoma"/>
          <w:sz w:val="22"/>
          <w:szCs w:val="22"/>
        </w:rPr>
        <w:t xml:space="preserve"> UKL-</w:t>
      </w:r>
      <w:r w:rsidRPr="00F96D77">
        <w:rPr>
          <w:rFonts w:ascii="Book Antiqua" w:hAnsi="Book Antiqua" w:cs="Tahoma"/>
          <w:sz w:val="22"/>
          <w:szCs w:val="22"/>
        </w:rPr>
        <w:t>UPL dalam rangka perlindungan dan pengelolaan lingkungan hidup sebagai prasyarat</w:t>
      </w:r>
      <w:r>
        <w:rPr>
          <w:rFonts w:ascii="Book Antiqua" w:hAnsi="Book Antiqua" w:cs="Tahoma"/>
          <w:sz w:val="22"/>
          <w:szCs w:val="22"/>
        </w:rPr>
        <w:t xml:space="preserve"> </w:t>
      </w:r>
      <w:r w:rsidRPr="00F96D77">
        <w:rPr>
          <w:rFonts w:ascii="Book Antiqua" w:hAnsi="Book Antiqua" w:cs="Tahoma"/>
          <w:sz w:val="22"/>
          <w:szCs w:val="22"/>
        </w:rPr>
        <w:t>untuk memperoleh izin usaha dan/atau kegiatan”. Untuk izin usaha atau kegiatan, Pasal</w:t>
      </w:r>
      <w:r>
        <w:rPr>
          <w:rFonts w:ascii="Book Antiqua" w:hAnsi="Book Antiqua" w:cs="Tahoma"/>
          <w:sz w:val="22"/>
          <w:szCs w:val="22"/>
        </w:rPr>
        <w:t xml:space="preserve"> </w:t>
      </w:r>
      <w:r w:rsidRPr="00F96D77">
        <w:rPr>
          <w:rFonts w:ascii="Book Antiqua" w:hAnsi="Book Antiqua" w:cs="Tahoma"/>
          <w:sz w:val="22"/>
          <w:szCs w:val="22"/>
        </w:rPr>
        <w:t>1 angka 36, “Izin usaha dan/atau kegiatan adalah izin yang diterbitkan oleh instansi</w:t>
      </w:r>
      <w:r>
        <w:rPr>
          <w:rFonts w:ascii="Book Antiqua" w:hAnsi="Book Antiqua" w:cs="Tahoma"/>
          <w:sz w:val="22"/>
          <w:szCs w:val="22"/>
        </w:rPr>
        <w:t xml:space="preserve"> </w:t>
      </w:r>
      <w:r w:rsidRPr="00F96D77">
        <w:rPr>
          <w:rFonts w:ascii="Book Antiqua" w:hAnsi="Book Antiqua" w:cs="Tahoma"/>
          <w:sz w:val="22"/>
          <w:szCs w:val="22"/>
        </w:rPr>
        <w:t>teknis untuk melakukan usaha dan/atau kegiatan”.</w:t>
      </w:r>
    </w:p>
    <w:p w:rsidR="00F45A4A" w:rsidRPr="00F45A4A" w:rsidRDefault="00F45A4A" w:rsidP="00F45A4A">
      <w:pPr>
        <w:ind w:right="29" w:firstLine="720"/>
        <w:jc w:val="both"/>
        <w:rPr>
          <w:rFonts w:ascii="Book Antiqua" w:hAnsi="Book Antiqua" w:cs="Tahoma"/>
          <w:sz w:val="22"/>
          <w:szCs w:val="22"/>
        </w:rPr>
      </w:pPr>
      <w:r>
        <w:rPr>
          <w:rFonts w:ascii="Book Antiqua" w:hAnsi="Book Antiqua" w:cs="Tahoma"/>
          <w:sz w:val="22"/>
          <w:szCs w:val="22"/>
        </w:rPr>
        <w:t xml:space="preserve">Sedangkan pada </w:t>
      </w:r>
      <w:r w:rsidRPr="00F45A4A">
        <w:rPr>
          <w:rFonts w:ascii="Book Antiqua" w:hAnsi="Book Antiqua" w:cs="Tahoma"/>
          <w:sz w:val="22"/>
          <w:szCs w:val="22"/>
        </w:rPr>
        <w:t xml:space="preserve">Pasal 36 </w:t>
      </w:r>
      <w:r>
        <w:rPr>
          <w:rFonts w:ascii="Book Antiqua" w:hAnsi="Book Antiqua" w:cs="Tahoma"/>
          <w:sz w:val="22"/>
          <w:szCs w:val="22"/>
        </w:rPr>
        <w:t>UU</w:t>
      </w:r>
      <w:r w:rsidRPr="00F45A4A">
        <w:rPr>
          <w:rFonts w:ascii="Book Antiqua" w:hAnsi="Book Antiqua" w:cs="Tahoma"/>
          <w:sz w:val="22"/>
          <w:szCs w:val="22"/>
        </w:rPr>
        <w:t xml:space="preserve">PPLH mengatur: Setiap usaha dan/atau kegiatan yang wajib memiliki amdal atau UKL-UPL wajib memiliki izin lingkungan. Izin lingkungan sebagaimana dimaksud diterbitkan berdasarkan keputusan kelayakan lingkungan </w:t>
      </w:r>
      <w:r>
        <w:rPr>
          <w:rFonts w:ascii="Book Antiqua" w:hAnsi="Book Antiqua" w:cs="Tahoma"/>
          <w:sz w:val="22"/>
          <w:szCs w:val="22"/>
        </w:rPr>
        <w:t xml:space="preserve">hidup sebagaimana dimaksud </w:t>
      </w:r>
      <w:r w:rsidRPr="00F45A4A">
        <w:rPr>
          <w:rFonts w:ascii="Book Antiqua" w:hAnsi="Book Antiqua" w:cs="Tahoma"/>
          <w:sz w:val="22"/>
          <w:szCs w:val="22"/>
        </w:rPr>
        <w:t xml:space="preserve">dalam Pasal 31 atau rekomendasi UKL-UPL. Izin lingkungan wajib mencantumkan persyaratan </w:t>
      </w:r>
      <w:r>
        <w:rPr>
          <w:rFonts w:ascii="Book Antiqua" w:hAnsi="Book Antiqua" w:cs="Tahoma"/>
          <w:sz w:val="22"/>
          <w:szCs w:val="22"/>
        </w:rPr>
        <w:t xml:space="preserve">yang dimuat dalam keputusan </w:t>
      </w:r>
      <w:r w:rsidRPr="00F45A4A">
        <w:rPr>
          <w:rFonts w:ascii="Book Antiqua" w:hAnsi="Book Antiqua" w:cs="Tahoma"/>
          <w:sz w:val="22"/>
          <w:szCs w:val="22"/>
        </w:rPr>
        <w:t>kelayakan lingkungan hidup atau rekomendasi UKL-UPL</w:t>
      </w:r>
      <w:sdt>
        <w:sdtPr>
          <w:rPr>
            <w:rFonts w:ascii="Book Antiqua" w:hAnsi="Book Antiqua" w:cs="Tahoma"/>
            <w:sz w:val="22"/>
            <w:szCs w:val="22"/>
          </w:rPr>
          <w:id w:val="89359445"/>
          <w:citation/>
        </w:sdtPr>
        <w:sdtEndPr/>
        <w:sdtContent>
          <w:r>
            <w:rPr>
              <w:rFonts w:ascii="Book Antiqua" w:hAnsi="Book Antiqua" w:cs="Tahoma"/>
              <w:sz w:val="22"/>
              <w:szCs w:val="22"/>
            </w:rPr>
            <w:fldChar w:fldCharType="begin"/>
          </w:r>
          <w:r>
            <w:rPr>
              <w:rFonts w:ascii="Book Antiqua" w:hAnsi="Book Antiqua" w:cs="Tahoma"/>
              <w:sz w:val="22"/>
              <w:szCs w:val="22"/>
            </w:rPr>
            <w:instrText xml:space="preserve"> CITATION Wij12 \l 1033 </w:instrText>
          </w:r>
          <w:r>
            <w:rPr>
              <w:rFonts w:ascii="Book Antiqua" w:hAnsi="Book Antiqua" w:cs="Tahoma"/>
              <w:sz w:val="22"/>
              <w:szCs w:val="22"/>
            </w:rPr>
            <w:fldChar w:fldCharType="separate"/>
          </w:r>
          <w:r>
            <w:rPr>
              <w:rFonts w:ascii="Book Antiqua" w:hAnsi="Book Antiqua" w:cs="Tahoma"/>
              <w:noProof/>
              <w:sz w:val="22"/>
              <w:szCs w:val="22"/>
            </w:rPr>
            <w:t xml:space="preserve"> </w:t>
          </w:r>
          <w:r w:rsidRPr="00F45A4A">
            <w:rPr>
              <w:rFonts w:ascii="Book Antiqua" w:hAnsi="Book Antiqua" w:cs="Tahoma"/>
              <w:noProof/>
              <w:sz w:val="22"/>
              <w:szCs w:val="22"/>
            </w:rPr>
            <w:t>(Wijoyo, 2012)</w:t>
          </w:r>
          <w:r>
            <w:rPr>
              <w:rFonts w:ascii="Book Antiqua" w:hAnsi="Book Antiqua" w:cs="Tahoma"/>
              <w:sz w:val="22"/>
              <w:szCs w:val="22"/>
            </w:rPr>
            <w:fldChar w:fldCharType="end"/>
          </w:r>
        </w:sdtContent>
      </w:sdt>
      <w:r>
        <w:rPr>
          <w:rFonts w:ascii="Book Antiqua" w:hAnsi="Book Antiqua" w:cs="Tahoma"/>
          <w:sz w:val="22"/>
          <w:szCs w:val="22"/>
        </w:rPr>
        <w:t>.</w:t>
      </w:r>
    </w:p>
    <w:p w:rsidR="00F96D77" w:rsidRPr="00F96D77" w:rsidRDefault="00F96D77" w:rsidP="00F96D77">
      <w:pPr>
        <w:ind w:right="29" w:firstLine="720"/>
        <w:jc w:val="both"/>
        <w:rPr>
          <w:rFonts w:ascii="Book Antiqua" w:hAnsi="Book Antiqua" w:cs="Tahoma"/>
          <w:sz w:val="22"/>
          <w:szCs w:val="22"/>
        </w:rPr>
      </w:pPr>
      <w:r w:rsidRPr="00F96D77">
        <w:rPr>
          <w:rFonts w:ascii="Book Antiqua" w:hAnsi="Book Antiqua" w:cs="Tahoma"/>
          <w:sz w:val="22"/>
          <w:szCs w:val="22"/>
        </w:rPr>
        <w:t>Izin l</w:t>
      </w:r>
      <w:r>
        <w:rPr>
          <w:rFonts w:ascii="Book Antiqua" w:hAnsi="Book Antiqua" w:cs="Tahoma"/>
          <w:sz w:val="22"/>
          <w:szCs w:val="22"/>
        </w:rPr>
        <w:t>ingkungan yang termuat dalam UU</w:t>
      </w:r>
      <w:r w:rsidRPr="00F96D77">
        <w:rPr>
          <w:rFonts w:ascii="Book Antiqua" w:hAnsi="Book Antiqua" w:cs="Tahoma"/>
          <w:sz w:val="22"/>
          <w:szCs w:val="22"/>
        </w:rPr>
        <w:t>PPLH menggabungkan proses pengurusan</w:t>
      </w:r>
      <w:r>
        <w:rPr>
          <w:rFonts w:ascii="Book Antiqua" w:hAnsi="Book Antiqua" w:cs="Tahoma"/>
          <w:sz w:val="22"/>
          <w:szCs w:val="22"/>
        </w:rPr>
        <w:t xml:space="preserve"> </w:t>
      </w:r>
      <w:r w:rsidRPr="00F96D77">
        <w:rPr>
          <w:rFonts w:ascii="Book Antiqua" w:hAnsi="Book Antiqua" w:cs="Tahoma"/>
          <w:sz w:val="22"/>
          <w:szCs w:val="22"/>
        </w:rPr>
        <w:t>keputusan kelayakan lingkungan hidup, izin pembuangan limbah cair, dan izin limbah</w:t>
      </w:r>
      <w:r>
        <w:rPr>
          <w:rFonts w:ascii="Book Antiqua" w:hAnsi="Book Antiqua" w:cs="Tahoma"/>
          <w:sz w:val="22"/>
          <w:szCs w:val="22"/>
        </w:rPr>
        <w:t xml:space="preserve"> </w:t>
      </w:r>
      <w:r w:rsidRPr="00F96D77">
        <w:rPr>
          <w:rFonts w:ascii="Book Antiqua" w:hAnsi="Book Antiqua" w:cs="Tahoma"/>
          <w:sz w:val="22"/>
          <w:szCs w:val="22"/>
        </w:rPr>
        <w:t>bahan beracun berbahaya (B3). Pada saat berlakunya UU No. 23 Tahun 1997, keputusan</w:t>
      </w:r>
      <w:r>
        <w:rPr>
          <w:rFonts w:ascii="Book Antiqua" w:hAnsi="Book Antiqua" w:cs="Tahoma"/>
          <w:sz w:val="22"/>
          <w:szCs w:val="22"/>
        </w:rPr>
        <w:t xml:space="preserve"> </w:t>
      </w:r>
      <w:r w:rsidRPr="00F96D77">
        <w:rPr>
          <w:rFonts w:ascii="Book Antiqua" w:hAnsi="Book Antiqua" w:cs="Tahoma"/>
          <w:sz w:val="22"/>
          <w:szCs w:val="22"/>
        </w:rPr>
        <w:lastRenderedPageBreak/>
        <w:t>kelayakan lingkungan hidup diurus diawal kegiatan usaha. Bidang pertambangan, misalnya,</w:t>
      </w:r>
      <w:r>
        <w:rPr>
          <w:rFonts w:ascii="Book Antiqua" w:hAnsi="Book Antiqua" w:cs="Tahoma"/>
          <w:sz w:val="22"/>
          <w:szCs w:val="22"/>
        </w:rPr>
        <w:t xml:space="preserve"> </w:t>
      </w:r>
      <w:r w:rsidRPr="00F96D77">
        <w:rPr>
          <w:rFonts w:ascii="Book Antiqua" w:hAnsi="Book Antiqua" w:cs="Tahoma"/>
          <w:sz w:val="22"/>
          <w:szCs w:val="22"/>
        </w:rPr>
        <w:t>diurus sebelum pembangunan konstruksi tambang. Setelah konstruksi selesai, pengusaha</w:t>
      </w:r>
      <w:r>
        <w:rPr>
          <w:rFonts w:ascii="Book Antiqua" w:hAnsi="Book Antiqua" w:cs="Tahoma"/>
          <w:sz w:val="22"/>
          <w:szCs w:val="22"/>
        </w:rPr>
        <w:t xml:space="preserve"> </w:t>
      </w:r>
      <w:r w:rsidRPr="00F96D77">
        <w:rPr>
          <w:rFonts w:ascii="Book Antiqua" w:hAnsi="Book Antiqua" w:cs="Tahoma"/>
          <w:sz w:val="22"/>
          <w:szCs w:val="22"/>
        </w:rPr>
        <w:t>harus mengurus izin pembuangan limbah cair dan B3. Sekarang ketiga perizinan itu</w:t>
      </w:r>
      <w:r>
        <w:rPr>
          <w:rFonts w:ascii="Book Antiqua" w:hAnsi="Book Antiqua" w:cs="Tahoma"/>
          <w:sz w:val="22"/>
          <w:szCs w:val="22"/>
        </w:rPr>
        <w:t xml:space="preserve"> </w:t>
      </w:r>
      <w:r w:rsidRPr="00F96D77">
        <w:rPr>
          <w:rFonts w:ascii="Book Antiqua" w:hAnsi="Book Antiqua" w:cs="Tahoma"/>
          <w:sz w:val="22"/>
          <w:szCs w:val="22"/>
        </w:rPr>
        <w:t>digabungkan, diurus satu kali menjadi izin lingkungan. Syaratnya jelas, yaitu analisis</w:t>
      </w:r>
      <w:r>
        <w:rPr>
          <w:rFonts w:ascii="Book Antiqua" w:hAnsi="Book Antiqua" w:cs="Tahoma"/>
          <w:sz w:val="22"/>
          <w:szCs w:val="22"/>
        </w:rPr>
        <w:t xml:space="preserve"> </w:t>
      </w:r>
      <w:r w:rsidRPr="00F96D77">
        <w:rPr>
          <w:rFonts w:ascii="Book Antiqua" w:hAnsi="Book Antiqua" w:cs="Tahoma"/>
          <w:sz w:val="22"/>
          <w:szCs w:val="22"/>
        </w:rPr>
        <w:t>mengenai dampak lingkungan (Amdal) atau upaya pengelolaan lingkungan hidup (UKL)</w:t>
      </w:r>
      <w:r>
        <w:rPr>
          <w:rFonts w:ascii="Book Antiqua" w:hAnsi="Book Antiqua" w:cs="Tahoma"/>
          <w:sz w:val="22"/>
          <w:szCs w:val="22"/>
        </w:rPr>
        <w:t xml:space="preserve"> </w:t>
      </w:r>
      <w:r w:rsidRPr="00F96D77">
        <w:rPr>
          <w:rFonts w:ascii="Book Antiqua" w:hAnsi="Book Antiqua" w:cs="Tahoma"/>
          <w:sz w:val="22"/>
          <w:szCs w:val="22"/>
        </w:rPr>
        <w:t>dan upaya pemantauan lingkungan hidup (UPL). Tanpa ketiga dokumen, izin lingkungan</w:t>
      </w:r>
      <w:r>
        <w:rPr>
          <w:rFonts w:ascii="Book Antiqua" w:hAnsi="Book Antiqua" w:cs="Tahoma"/>
          <w:sz w:val="22"/>
          <w:szCs w:val="22"/>
        </w:rPr>
        <w:t xml:space="preserve"> </w:t>
      </w:r>
      <w:r w:rsidRPr="00F96D77">
        <w:rPr>
          <w:rFonts w:ascii="Book Antiqua" w:hAnsi="Book Antiqua" w:cs="Tahoma"/>
          <w:sz w:val="22"/>
          <w:szCs w:val="22"/>
        </w:rPr>
        <w:t>tak akan diberikan.</w:t>
      </w:r>
    </w:p>
    <w:p w:rsidR="00F96D77" w:rsidRPr="00F96D77" w:rsidRDefault="00F96D77" w:rsidP="00F96D77">
      <w:pPr>
        <w:ind w:right="29" w:firstLine="720"/>
        <w:jc w:val="both"/>
        <w:rPr>
          <w:rFonts w:ascii="Book Antiqua" w:hAnsi="Book Antiqua" w:cs="Tahoma"/>
          <w:sz w:val="22"/>
          <w:szCs w:val="22"/>
        </w:rPr>
      </w:pPr>
      <w:r>
        <w:rPr>
          <w:rFonts w:ascii="Book Antiqua" w:hAnsi="Book Antiqua" w:cs="Tahoma"/>
          <w:sz w:val="22"/>
          <w:szCs w:val="22"/>
        </w:rPr>
        <w:t>Berdasarkan Pasal 123 UU</w:t>
      </w:r>
      <w:r w:rsidRPr="00F96D77">
        <w:rPr>
          <w:rFonts w:ascii="Book Antiqua" w:hAnsi="Book Antiqua" w:cs="Tahoma"/>
          <w:sz w:val="22"/>
          <w:szCs w:val="22"/>
        </w:rPr>
        <w:t>PPLH, “Segala izin di bidang pengelolaan lingkungan hidup</w:t>
      </w:r>
      <w:r>
        <w:rPr>
          <w:rFonts w:ascii="Book Antiqua" w:hAnsi="Book Antiqua" w:cs="Tahoma"/>
          <w:sz w:val="22"/>
          <w:szCs w:val="22"/>
        </w:rPr>
        <w:t xml:space="preserve"> </w:t>
      </w:r>
      <w:r w:rsidRPr="00F96D77">
        <w:rPr>
          <w:rFonts w:ascii="Book Antiqua" w:hAnsi="Book Antiqua" w:cs="Tahoma"/>
          <w:sz w:val="22"/>
          <w:szCs w:val="22"/>
        </w:rPr>
        <w:t>yang telah dikeluarkan oleh Menteri, gubernur, atau bupati/walikota sesuai dengan</w:t>
      </w:r>
      <w:r>
        <w:rPr>
          <w:rFonts w:ascii="Book Antiqua" w:hAnsi="Book Antiqua" w:cs="Tahoma"/>
          <w:sz w:val="22"/>
          <w:szCs w:val="22"/>
        </w:rPr>
        <w:t xml:space="preserve"> </w:t>
      </w:r>
      <w:r w:rsidRPr="00F96D77">
        <w:rPr>
          <w:rFonts w:ascii="Book Antiqua" w:hAnsi="Book Antiqua" w:cs="Tahoma"/>
          <w:sz w:val="22"/>
          <w:szCs w:val="22"/>
        </w:rPr>
        <w:t>kewenangannya wajib diintegrasikan ke dalam izin lingkungan paling lama 1 (satu) tahun</w:t>
      </w:r>
      <w:r>
        <w:rPr>
          <w:rFonts w:ascii="Book Antiqua" w:hAnsi="Book Antiqua" w:cs="Tahoma"/>
          <w:sz w:val="22"/>
          <w:szCs w:val="22"/>
        </w:rPr>
        <w:t xml:space="preserve"> </w:t>
      </w:r>
      <w:r w:rsidRPr="00F96D77">
        <w:rPr>
          <w:rFonts w:ascii="Book Antiqua" w:hAnsi="Book Antiqua" w:cs="Tahoma"/>
          <w:sz w:val="22"/>
          <w:szCs w:val="22"/>
        </w:rPr>
        <w:t>sejak Undang-Undang ini ditetapkan”. Penjelasan pasal 123, “Izin dalam ketentuan ini,</w:t>
      </w:r>
      <w:r>
        <w:rPr>
          <w:rFonts w:ascii="Book Antiqua" w:hAnsi="Book Antiqua" w:cs="Tahoma"/>
          <w:sz w:val="22"/>
          <w:szCs w:val="22"/>
        </w:rPr>
        <w:t xml:space="preserve"> </w:t>
      </w:r>
      <w:r w:rsidRPr="00F96D77">
        <w:rPr>
          <w:rFonts w:ascii="Book Antiqua" w:hAnsi="Book Antiqua" w:cs="Tahoma"/>
          <w:sz w:val="22"/>
          <w:szCs w:val="22"/>
        </w:rPr>
        <w:t>misalnya, izin pengelolaan limbah B3, izin pembuangan air limbah ke laut, dan izin</w:t>
      </w:r>
      <w:r>
        <w:rPr>
          <w:rFonts w:ascii="Book Antiqua" w:hAnsi="Book Antiqua" w:cs="Tahoma"/>
          <w:sz w:val="22"/>
          <w:szCs w:val="22"/>
        </w:rPr>
        <w:t xml:space="preserve"> </w:t>
      </w:r>
      <w:r w:rsidRPr="00F96D77">
        <w:rPr>
          <w:rFonts w:ascii="Book Antiqua" w:hAnsi="Book Antiqua" w:cs="Tahoma"/>
          <w:sz w:val="22"/>
          <w:szCs w:val="22"/>
        </w:rPr>
        <w:t>pembuangan air limbah ke sumber air”.</w:t>
      </w:r>
    </w:p>
    <w:p w:rsidR="00F96D77" w:rsidRPr="00F96D77" w:rsidRDefault="00F96D77" w:rsidP="00630BA2">
      <w:pPr>
        <w:ind w:right="29" w:firstLine="720"/>
        <w:jc w:val="both"/>
        <w:rPr>
          <w:rFonts w:ascii="Book Antiqua" w:hAnsi="Book Antiqua" w:cs="Tahoma"/>
          <w:sz w:val="22"/>
          <w:szCs w:val="22"/>
        </w:rPr>
      </w:pPr>
      <w:r w:rsidRPr="00F96D77">
        <w:rPr>
          <w:rFonts w:ascii="Book Antiqua" w:hAnsi="Book Antiqua" w:cs="Tahoma"/>
          <w:sz w:val="22"/>
          <w:szCs w:val="22"/>
        </w:rPr>
        <w:t>Kententuan Pasal ini kemudian dipersoalkan oleh pengusaha bidang lingkungan hidup,</w:t>
      </w:r>
      <w:r>
        <w:rPr>
          <w:rFonts w:ascii="Book Antiqua" w:hAnsi="Book Antiqua" w:cs="Tahoma"/>
          <w:sz w:val="22"/>
          <w:szCs w:val="22"/>
        </w:rPr>
        <w:t xml:space="preserve"> </w:t>
      </w:r>
      <w:r w:rsidRPr="00F96D77">
        <w:rPr>
          <w:rFonts w:ascii="Book Antiqua" w:hAnsi="Book Antiqua" w:cs="Tahoma"/>
          <w:sz w:val="22"/>
          <w:szCs w:val="22"/>
        </w:rPr>
        <w:t>terutam</w:t>
      </w:r>
      <w:r>
        <w:rPr>
          <w:rFonts w:ascii="Book Antiqua" w:hAnsi="Book Antiqua" w:cs="Tahoma"/>
          <w:sz w:val="22"/>
          <w:szCs w:val="22"/>
        </w:rPr>
        <w:t>a para pengusaha pertambangan. Sebenar</w:t>
      </w:r>
      <w:r w:rsidRPr="00F96D77">
        <w:rPr>
          <w:rFonts w:ascii="Book Antiqua" w:hAnsi="Book Antiqua" w:cs="Tahoma"/>
          <w:sz w:val="22"/>
          <w:szCs w:val="22"/>
        </w:rPr>
        <w:t>nya, ketentuan adanya izin lingkungan</w:t>
      </w:r>
      <w:r>
        <w:rPr>
          <w:rFonts w:ascii="Book Antiqua" w:hAnsi="Book Antiqua" w:cs="Tahoma"/>
          <w:sz w:val="22"/>
          <w:szCs w:val="22"/>
        </w:rPr>
        <w:t xml:space="preserve"> </w:t>
      </w:r>
      <w:r w:rsidRPr="00F96D77">
        <w:rPr>
          <w:rFonts w:ascii="Book Antiqua" w:hAnsi="Book Antiqua" w:cs="Tahoma"/>
          <w:sz w:val="22"/>
          <w:szCs w:val="22"/>
        </w:rPr>
        <w:t>pada masa UU No. 23 Tahun 1997 sudah ada, namun belum disatukan seperti Pasal 123</w:t>
      </w:r>
      <w:r>
        <w:rPr>
          <w:rFonts w:ascii="Book Antiqua" w:hAnsi="Book Antiqua" w:cs="Tahoma"/>
          <w:sz w:val="22"/>
          <w:szCs w:val="22"/>
        </w:rPr>
        <w:t xml:space="preserve"> UU</w:t>
      </w:r>
      <w:r w:rsidRPr="00F96D77">
        <w:rPr>
          <w:rFonts w:ascii="Book Antiqua" w:hAnsi="Book Antiqua" w:cs="Tahoma"/>
          <w:sz w:val="22"/>
          <w:szCs w:val="22"/>
        </w:rPr>
        <w:t>PPLH. Izin lingkungan pada masa UU No. 23 Tahun 1997 diberikan secara terpisah</w:t>
      </w:r>
      <w:r>
        <w:rPr>
          <w:rFonts w:ascii="Book Antiqua" w:hAnsi="Book Antiqua" w:cs="Tahoma"/>
          <w:sz w:val="22"/>
          <w:szCs w:val="22"/>
        </w:rPr>
        <w:t xml:space="preserve"> </w:t>
      </w:r>
      <w:r w:rsidRPr="00F96D77">
        <w:rPr>
          <w:rFonts w:ascii="Book Antiqua" w:hAnsi="Book Antiqua" w:cs="Tahoma"/>
          <w:sz w:val="22"/>
          <w:szCs w:val="22"/>
        </w:rPr>
        <w:t>dan “seolah” tidak mengikat pengusaha untuk melaksanakan. Hal ini disebabkan tidak</w:t>
      </w:r>
      <w:r>
        <w:rPr>
          <w:rFonts w:ascii="Book Antiqua" w:hAnsi="Book Antiqua" w:cs="Tahoma"/>
          <w:sz w:val="22"/>
          <w:szCs w:val="22"/>
        </w:rPr>
        <w:t xml:space="preserve"> </w:t>
      </w:r>
      <w:r w:rsidRPr="00F96D77">
        <w:rPr>
          <w:rFonts w:ascii="Book Antiqua" w:hAnsi="Book Antiqua" w:cs="Tahoma"/>
          <w:sz w:val="22"/>
          <w:szCs w:val="22"/>
        </w:rPr>
        <w:t>jelasnya hubungan hukum antara izin-izin lingkungan dengan izin usaha atau kegiatan.</w:t>
      </w:r>
      <w:r>
        <w:rPr>
          <w:rFonts w:ascii="Book Antiqua" w:hAnsi="Book Antiqua" w:cs="Tahoma"/>
          <w:sz w:val="22"/>
          <w:szCs w:val="22"/>
        </w:rPr>
        <w:t xml:space="preserve"> Siti Sundari Rangkuti</w:t>
      </w:r>
      <w:r w:rsidRPr="00F96D77">
        <w:rPr>
          <w:rFonts w:ascii="Book Antiqua" w:hAnsi="Book Antiqua" w:cs="Tahoma"/>
          <w:sz w:val="22"/>
          <w:szCs w:val="22"/>
        </w:rPr>
        <w:t xml:space="preserve"> bahkan menyatakan pada saat itu, walaupun jenis-jenis izin</w:t>
      </w:r>
      <w:r w:rsidR="00630BA2">
        <w:rPr>
          <w:rFonts w:ascii="Book Antiqua" w:hAnsi="Book Antiqua" w:cs="Tahoma"/>
          <w:sz w:val="22"/>
          <w:szCs w:val="22"/>
        </w:rPr>
        <w:t xml:space="preserve"> l</w:t>
      </w:r>
      <w:r w:rsidRPr="00F96D77">
        <w:rPr>
          <w:rFonts w:ascii="Book Antiqua" w:hAnsi="Book Antiqua" w:cs="Tahoma"/>
          <w:sz w:val="22"/>
          <w:szCs w:val="22"/>
        </w:rPr>
        <w:t>ingkungan diatur dalam PP (No. 20 Tahun 1990 tentang Pengendalian Pencemaran Air),</w:t>
      </w:r>
      <w:r w:rsidR="00630BA2">
        <w:rPr>
          <w:rFonts w:ascii="Book Antiqua" w:hAnsi="Book Antiqua" w:cs="Tahoma"/>
          <w:sz w:val="22"/>
          <w:szCs w:val="22"/>
        </w:rPr>
        <w:t xml:space="preserve"> </w:t>
      </w:r>
      <w:r w:rsidRPr="00F96D77">
        <w:rPr>
          <w:rFonts w:ascii="Book Antiqua" w:hAnsi="Book Antiqua" w:cs="Tahoma"/>
          <w:sz w:val="22"/>
          <w:szCs w:val="22"/>
        </w:rPr>
        <w:t>namun tidak mempunyai landasan hukum.</w:t>
      </w:r>
    </w:p>
    <w:p w:rsidR="00630BA2" w:rsidRDefault="00F96D77" w:rsidP="00630BA2">
      <w:pPr>
        <w:ind w:right="29"/>
        <w:jc w:val="both"/>
        <w:rPr>
          <w:rFonts w:ascii="Book Antiqua" w:hAnsi="Book Antiqua" w:cs="Tahoma"/>
          <w:sz w:val="22"/>
          <w:szCs w:val="22"/>
        </w:rPr>
      </w:pPr>
      <w:r w:rsidRPr="00F96D77">
        <w:rPr>
          <w:rFonts w:ascii="Book Antiqua" w:hAnsi="Book Antiqua" w:cs="Tahoma"/>
          <w:sz w:val="22"/>
          <w:szCs w:val="22"/>
        </w:rPr>
        <w:t>Jadi, berdasarkan Pasal 123 dan penjelasannya, ruang lingkup izin lingkungan yakni</w:t>
      </w:r>
      <w:r w:rsidR="00630BA2">
        <w:rPr>
          <w:rFonts w:ascii="Book Antiqua" w:hAnsi="Book Antiqua" w:cs="Tahoma"/>
          <w:sz w:val="22"/>
          <w:szCs w:val="22"/>
        </w:rPr>
        <w:t xml:space="preserve"> </w:t>
      </w:r>
      <w:r w:rsidRPr="00F96D77">
        <w:rPr>
          <w:rFonts w:ascii="Book Antiqua" w:hAnsi="Book Antiqua" w:cs="Tahoma"/>
          <w:sz w:val="22"/>
          <w:szCs w:val="22"/>
        </w:rPr>
        <w:t>izin pengelolaan limbah, izin pembuangan air limbah ke laut, izin pembuangan air limbah</w:t>
      </w:r>
      <w:r w:rsidR="00630BA2">
        <w:rPr>
          <w:rFonts w:ascii="Book Antiqua" w:hAnsi="Book Antiqua" w:cs="Tahoma"/>
          <w:sz w:val="22"/>
          <w:szCs w:val="22"/>
        </w:rPr>
        <w:t xml:space="preserve"> </w:t>
      </w:r>
      <w:r w:rsidRPr="00F96D77">
        <w:rPr>
          <w:rFonts w:ascii="Book Antiqua" w:hAnsi="Book Antiqua" w:cs="Tahoma"/>
          <w:sz w:val="22"/>
          <w:szCs w:val="22"/>
        </w:rPr>
        <w:t>ke su</w:t>
      </w:r>
      <w:r w:rsidR="00630BA2">
        <w:rPr>
          <w:rFonts w:ascii="Book Antiqua" w:hAnsi="Book Antiqua" w:cs="Tahoma"/>
          <w:sz w:val="22"/>
          <w:szCs w:val="22"/>
        </w:rPr>
        <w:t>mber air. Hendra Budiman, dkk,</w:t>
      </w:r>
      <w:r w:rsidRPr="00F96D77">
        <w:rPr>
          <w:rFonts w:ascii="Book Antiqua" w:hAnsi="Book Antiqua" w:cs="Tahoma"/>
          <w:sz w:val="22"/>
          <w:szCs w:val="22"/>
        </w:rPr>
        <w:t xml:space="preserve"> menyatakan izin lingkungan terdiri dari studi</w:t>
      </w:r>
      <w:r w:rsidR="00630BA2">
        <w:rPr>
          <w:rFonts w:ascii="Book Antiqua" w:hAnsi="Book Antiqua" w:cs="Tahoma"/>
          <w:sz w:val="22"/>
          <w:szCs w:val="22"/>
        </w:rPr>
        <w:t xml:space="preserve"> </w:t>
      </w:r>
      <w:r w:rsidRPr="00F96D77">
        <w:rPr>
          <w:rFonts w:ascii="Book Antiqua" w:hAnsi="Book Antiqua" w:cs="Tahoma"/>
          <w:sz w:val="22"/>
          <w:szCs w:val="22"/>
        </w:rPr>
        <w:t>kelayakan usaha, izin pembuangan air limbag dan izin pengelolaan limbah Bahan</w:t>
      </w:r>
      <w:r w:rsidR="00630BA2">
        <w:rPr>
          <w:rFonts w:ascii="Book Antiqua" w:hAnsi="Book Antiqua" w:cs="Tahoma"/>
          <w:sz w:val="22"/>
          <w:szCs w:val="22"/>
        </w:rPr>
        <w:t xml:space="preserve"> </w:t>
      </w:r>
      <w:r w:rsidRPr="00F96D77">
        <w:rPr>
          <w:rFonts w:ascii="Book Antiqua" w:hAnsi="Book Antiqua" w:cs="Tahoma"/>
          <w:sz w:val="22"/>
          <w:szCs w:val="22"/>
        </w:rPr>
        <w:t>Berbahaya dan Beracun (B3).</w:t>
      </w:r>
      <w:r w:rsidR="00630BA2">
        <w:rPr>
          <w:rFonts w:ascii="Book Antiqua" w:hAnsi="Book Antiqua" w:cs="Tahoma"/>
          <w:sz w:val="22"/>
          <w:szCs w:val="22"/>
        </w:rPr>
        <w:t xml:space="preserve"> </w:t>
      </w:r>
    </w:p>
    <w:p w:rsidR="00F96D77" w:rsidRPr="00F96D77" w:rsidRDefault="00F96D77" w:rsidP="00630BA2">
      <w:pPr>
        <w:ind w:right="29" w:firstLine="720"/>
        <w:jc w:val="both"/>
        <w:rPr>
          <w:rFonts w:ascii="Book Antiqua" w:hAnsi="Book Antiqua" w:cs="Tahoma"/>
          <w:sz w:val="22"/>
          <w:szCs w:val="22"/>
        </w:rPr>
      </w:pPr>
      <w:r w:rsidRPr="00F96D77">
        <w:rPr>
          <w:rFonts w:ascii="Book Antiqua" w:hAnsi="Book Antiqua" w:cs="Tahoma"/>
          <w:sz w:val="22"/>
          <w:szCs w:val="22"/>
        </w:rPr>
        <w:lastRenderedPageBreak/>
        <w:t>Sistem izin lingkungan, baik pada saat mendapat izin maupun pelaksanaan izin sampai</w:t>
      </w:r>
      <w:r w:rsidR="00630BA2">
        <w:rPr>
          <w:rFonts w:ascii="Book Antiqua" w:hAnsi="Book Antiqua" w:cs="Tahoma"/>
          <w:sz w:val="22"/>
          <w:szCs w:val="22"/>
        </w:rPr>
        <w:t xml:space="preserve"> </w:t>
      </w:r>
      <w:r w:rsidRPr="00F96D77">
        <w:rPr>
          <w:rFonts w:ascii="Book Antiqua" w:hAnsi="Book Antiqua" w:cs="Tahoma"/>
          <w:sz w:val="22"/>
          <w:szCs w:val="22"/>
        </w:rPr>
        <w:t>saat ini masih “rancu”. Terutama mengenai ruang lingkup. Kementerian Lingkungan Hidup</w:t>
      </w:r>
      <w:r w:rsidR="00630BA2">
        <w:rPr>
          <w:rFonts w:ascii="Book Antiqua" w:hAnsi="Book Antiqua" w:cs="Tahoma"/>
          <w:sz w:val="22"/>
          <w:szCs w:val="22"/>
        </w:rPr>
        <w:t xml:space="preserve"> </w:t>
      </w:r>
      <w:r w:rsidRPr="00F96D77">
        <w:rPr>
          <w:rFonts w:ascii="Book Antiqua" w:hAnsi="Book Antiqua" w:cs="Tahoma"/>
          <w:sz w:val="22"/>
          <w:szCs w:val="22"/>
        </w:rPr>
        <w:t>sendiri masih belum mempertegas jenis izin lingkungan. Berikut pernyataan Menteri</w:t>
      </w:r>
      <w:r w:rsidR="00630BA2">
        <w:rPr>
          <w:rFonts w:ascii="Book Antiqua" w:hAnsi="Book Antiqua" w:cs="Tahoma"/>
          <w:sz w:val="22"/>
          <w:szCs w:val="22"/>
        </w:rPr>
        <w:t xml:space="preserve"> </w:t>
      </w:r>
      <w:r w:rsidRPr="00F96D77">
        <w:rPr>
          <w:rFonts w:ascii="Book Antiqua" w:hAnsi="Book Antiqua" w:cs="Tahoma"/>
          <w:sz w:val="22"/>
          <w:szCs w:val="22"/>
        </w:rPr>
        <w:t>Lingkungan, “Selain itu, UPT (Unit Pelayan Terpadu) akan memberikan pelayanan di</w:t>
      </w:r>
      <w:r w:rsidR="00630BA2">
        <w:rPr>
          <w:rFonts w:ascii="Book Antiqua" w:hAnsi="Book Antiqua" w:cs="Tahoma"/>
          <w:sz w:val="22"/>
          <w:szCs w:val="22"/>
        </w:rPr>
        <w:t xml:space="preserve"> </w:t>
      </w:r>
      <w:r w:rsidRPr="00F96D77">
        <w:rPr>
          <w:rFonts w:ascii="Book Antiqua" w:hAnsi="Book Antiqua" w:cs="Tahoma"/>
          <w:sz w:val="22"/>
          <w:szCs w:val="22"/>
        </w:rPr>
        <w:t>bidang perizinan yang pada tahap meliputi, izin lingkungan, izin pengumpulan, izin</w:t>
      </w:r>
      <w:r w:rsidR="00630BA2">
        <w:rPr>
          <w:rFonts w:ascii="Book Antiqua" w:hAnsi="Book Antiqua" w:cs="Tahoma"/>
          <w:sz w:val="22"/>
          <w:szCs w:val="22"/>
        </w:rPr>
        <w:t xml:space="preserve"> </w:t>
      </w:r>
      <w:r w:rsidRPr="00F96D77">
        <w:rPr>
          <w:rFonts w:ascii="Book Antiqua" w:hAnsi="Book Antiqua" w:cs="Tahoma"/>
          <w:sz w:val="22"/>
          <w:szCs w:val="22"/>
        </w:rPr>
        <w:t>pemanfaatan, pengolahan, penimbunan limbah B3, dan dumping, izin pembuangan air</w:t>
      </w:r>
      <w:r w:rsidR="00630BA2">
        <w:rPr>
          <w:rFonts w:ascii="Book Antiqua" w:hAnsi="Book Antiqua" w:cs="Tahoma"/>
          <w:sz w:val="22"/>
          <w:szCs w:val="22"/>
        </w:rPr>
        <w:t xml:space="preserve"> </w:t>
      </w:r>
      <w:r w:rsidRPr="00F96D77">
        <w:rPr>
          <w:rFonts w:ascii="Book Antiqua" w:hAnsi="Book Antiqua" w:cs="Tahoma"/>
          <w:sz w:val="22"/>
          <w:szCs w:val="22"/>
        </w:rPr>
        <w:t>limbah ke laut, dan izin pembuanga</w:t>
      </w:r>
      <w:r w:rsidR="00630BA2">
        <w:rPr>
          <w:rFonts w:ascii="Book Antiqua" w:hAnsi="Book Antiqua" w:cs="Tahoma"/>
          <w:sz w:val="22"/>
          <w:szCs w:val="22"/>
        </w:rPr>
        <w:t>n air limbah melalui injeksi”.</w:t>
      </w:r>
    </w:p>
    <w:p w:rsidR="00F96D77" w:rsidRPr="00F96D77" w:rsidRDefault="00F96D77" w:rsidP="00630BA2">
      <w:pPr>
        <w:ind w:right="29" w:firstLine="720"/>
        <w:jc w:val="both"/>
        <w:rPr>
          <w:rFonts w:ascii="Book Antiqua" w:hAnsi="Book Antiqua" w:cs="Tahoma"/>
          <w:sz w:val="22"/>
          <w:szCs w:val="22"/>
        </w:rPr>
      </w:pPr>
      <w:r w:rsidRPr="00F96D77">
        <w:rPr>
          <w:rFonts w:ascii="Book Antiqua" w:hAnsi="Book Antiqua" w:cs="Tahoma"/>
          <w:sz w:val="22"/>
          <w:szCs w:val="22"/>
        </w:rPr>
        <w:t>Pernyataan Menteri Lingkungan di atas, mengisyar</w:t>
      </w:r>
      <w:r w:rsidR="00630BA2">
        <w:rPr>
          <w:rFonts w:ascii="Book Antiqua" w:hAnsi="Book Antiqua" w:cs="Tahoma"/>
          <w:sz w:val="22"/>
          <w:szCs w:val="22"/>
        </w:rPr>
        <w:t>atkan bahwa izin lingkungan ter</w:t>
      </w:r>
      <w:r w:rsidRPr="00F96D77">
        <w:rPr>
          <w:rFonts w:ascii="Book Antiqua" w:hAnsi="Book Antiqua" w:cs="Tahoma"/>
          <w:sz w:val="22"/>
          <w:szCs w:val="22"/>
        </w:rPr>
        <w:t>pisah dari izin pemanfaatan limbah, pengolahan limbah, izin pembuangan air limbah ke</w:t>
      </w:r>
      <w:r w:rsidR="00630BA2">
        <w:rPr>
          <w:rFonts w:ascii="Book Antiqua" w:hAnsi="Book Antiqua" w:cs="Tahoma"/>
          <w:sz w:val="22"/>
          <w:szCs w:val="22"/>
        </w:rPr>
        <w:t xml:space="preserve"> </w:t>
      </w:r>
      <w:r w:rsidRPr="00F96D77">
        <w:rPr>
          <w:rFonts w:ascii="Book Antiqua" w:hAnsi="Book Antiqua" w:cs="Tahoma"/>
          <w:sz w:val="22"/>
          <w:szCs w:val="22"/>
        </w:rPr>
        <w:t>laut, dan izin pembuangan air limbah melalui injeksi. Padahal Pasal 123 UU-PPLH telah</w:t>
      </w:r>
      <w:r w:rsidR="00630BA2">
        <w:rPr>
          <w:rFonts w:ascii="Book Antiqua" w:hAnsi="Book Antiqua" w:cs="Tahoma"/>
          <w:sz w:val="22"/>
          <w:szCs w:val="22"/>
        </w:rPr>
        <w:t xml:space="preserve"> </w:t>
      </w:r>
      <w:r w:rsidRPr="00F96D77">
        <w:rPr>
          <w:rFonts w:ascii="Book Antiqua" w:hAnsi="Book Antiqua" w:cs="Tahoma"/>
          <w:sz w:val="22"/>
          <w:szCs w:val="22"/>
        </w:rPr>
        <w:t>memberikan contoh jenis-jenis izin lingkungan yang diintegrasikan yakni diantaranya izin</w:t>
      </w:r>
      <w:r w:rsidR="00630BA2">
        <w:rPr>
          <w:rFonts w:ascii="Book Antiqua" w:hAnsi="Book Antiqua" w:cs="Tahoma"/>
          <w:sz w:val="22"/>
          <w:szCs w:val="22"/>
        </w:rPr>
        <w:t xml:space="preserve"> </w:t>
      </w:r>
      <w:r w:rsidRPr="00F96D77">
        <w:rPr>
          <w:rFonts w:ascii="Book Antiqua" w:hAnsi="Book Antiqua" w:cs="Tahoma"/>
          <w:sz w:val="22"/>
          <w:szCs w:val="22"/>
        </w:rPr>
        <w:t>pengelolaan limbah B3, izin pembuangan air limbah ke laut, dan izin pembuangan air limbah</w:t>
      </w:r>
      <w:r w:rsidR="00630BA2">
        <w:rPr>
          <w:rFonts w:ascii="Book Antiqua" w:hAnsi="Book Antiqua" w:cs="Tahoma"/>
          <w:sz w:val="22"/>
          <w:szCs w:val="22"/>
        </w:rPr>
        <w:t xml:space="preserve"> </w:t>
      </w:r>
      <w:r w:rsidRPr="00F96D77">
        <w:rPr>
          <w:rFonts w:ascii="Book Antiqua" w:hAnsi="Book Antiqua" w:cs="Tahoma"/>
          <w:sz w:val="22"/>
          <w:szCs w:val="22"/>
        </w:rPr>
        <w:t>ke sumber air”.</w:t>
      </w:r>
    </w:p>
    <w:p w:rsidR="00F96D77" w:rsidRPr="00F96D77" w:rsidRDefault="00F96D77" w:rsidP="00630BA2">
      <w:pPr>
        <w:ind w:right="29" w:firstLine="720"/>
        <w:jc w:val="both"/>
        <w:rPr>
          <w:rFonts w:ascii="Book Antiqua" w:hAnsi="Book Antiqua" w:cs="Tahoma"/>
          <w:sz w:val="22"/>
          <w:szCs w:val="22"/>
        </w:rPr>
      </w:pPr>
      <w:r w:rsidRPr="00F96D77">
        <w:rPr>
          <w:rFonts w:ascii="Book Antiqua" w:hAnsi="Book Antiqua" w:cs="Tahoma"/>
          <w:sz w:val="22"/>
          <w:szCs w:val="22"/>
        </w:rPr>
        <w:t>Sementara pada beberapa tulisan mengenai izin lingkungan, menyatakan bahwa studi</w:t>
      </w:r>
      <w:r w:rsidR="00630BA2">
        <w:rPr>
          <w:rFonts w:ascii="Book Antiqua" w:hAnsi="Book Antiqua" w:cs="Tahoma"/>
          <w:sz w:val="22"/>
          <w:szCs w:val="22"/>
        </w:rPr>
        <w:t xml:space="preserve"> </w:t>
      </w:r>
      <w:r w:rsidRPr="00F96D77">
        <w:rPr>
          <w:rFonts w:ascii="Book Antiqua" w:hAnsi="Book Antiqua" w:cs="Tahoma"/>
          <w:sz w:val="22"/>
          <w:szCs w:val="22"/>
        </w:rPr>
        <w:t>kelayakan lingkungan juga termasuk izin lingkungan. Kemudian Siti Sundari Rangkuti</w:t>
      </w:r>
      <w:r w:rsidR="00630BA2">
        <w:rPr>
          <w:rFonts w:ascii="Book Antiqua" w:hAnsi="Book Antiqua" w:cs="Tahoma"/>
          <w:sz w:val="22"/>
          <w:szCs w:val="22"/>
        </w:rPr>
        <w:t xml:space="preserve"> menyatakan,</w:t>
      </w:r>
      <w:r w:rsidRPr="00F96D77">
        <w:rPr>
          <w:rFonts w:ascii="Book Antiqua" w:hAnsi="Book Antiqua" w:cs="Tahoma"/>
          <w:sz w:val="22"/>
          <w:szCs w:val="22"/>
        </w:rPr>
        <w:t xml:space="preserve"> perizinan lingkungan antara lain sebagai berikut:</w:t>
      </w:r>
    </w:p>
    <w:p w:rsidR="00630BA2" w:rsidRDefault="00F96D77" w:rsidP="00630BA2">
      <w:pPr>
        <w:pStyle w:val="ListParagraph"/>
        <w:numPr>
          <w:ilvl w:val="0"/>
          <w:numId w:val="7"/>
        </w:numPr>
        <w:ind w:left="284" w:right="29" w:hanging="284"/>
        <w:jc w:val="both"/>
        <w:rPr>
          <w:rFonts w:ascii="Book Antiqua" w:hAnsi="Book Antiqua" w:cs="Tahoma"/>
          <w:sz w:val="22"/>
          <w:szCs w:val="22"/>
        </w:rPr>
      </w:pPr>
      <w:r w:rsidRPr="00630BA2">
        <w:rPr>
          <w:rFonts w:ascii="Book Antiqua" w:hAnsi="Book Antiqua" w:cs="Tahoma"/>
          <w:sz w:val="22"/>
          <w:szCs w:val="22"/>
        </w:rPr>
        <w:t>Izin HO (Hinder Ordonnantie, Stb. 1926 No. 226, Pasal 1)</w:t>
      </w:r>
    </w:p>
    <w:p w:rsidR="00630BA2" w:rsidRDefault="00F96D77" w:rsidP="00630BA2">
      <w:pPr>
        <w:pStyle w:val="ListParagraph"/>
        <w:numPr>
          <w:ilvl w:val="0"/>
          <w:numId w:val="7"/>
        </w:numPr>
        <w:ind w:left="284" w:right="29" w:hanging="284"/>
        <w:jc w:val="both"/>
        <w:rPr>
          <w:rFonts w:ascii="Book Antiqua" w:hAnsi="Book Antiqua" w:cs="Tahoma"/>
          <w:sz w:val="22"/>
          <w:szCs w:val="22"/>
        </w:rPr>
      </w:pPr>
      <w:r w:rsidRPr="00630BA2">
        <w:rPr>
          <w:rFonts w:ascii="Book Antiqua" w:hAnsi="Book Antiqua" w:cs="Tahoma"/>
          <w:sz w:val="22"/>
          <w:szCs w:val="22"/>
        </w:rPr>
        <w:t>Izin Usaha Industri</w:t>
      </w:r>
    </w:p>
    <w:p w:rsidR="00630BA2" w:rsidRDefault="00F96D77" w:rsidP="00630BA2">
      <w:pPr>
        <w:pStyle w:val="ListParagraph"/>
        <w:numPr>
          <w:ilvl w:val="0"/>
          <w:numId w:val="7"/>
        </w:numPr>
        <w:ind w:left="284" w:right="29" w:hanging="284"/>
        <w:jc w:val="both"/>
        <w:rPr>
          <w:rFonts w:ascii="Book Antiqua" w:hAnsi="Book Antiqua" w:cs="Tahoma"/>
          <w:sz w:val="22"/>
          <w:szCs w:val="22"/>
        </w:rPr>
      </w:pPr>
      <w:r w:rsidRPr="00630BA2">
        <w:rPr>
          <w:rFonts w:ascii="Book Antiqua" w:hAnsi="Book Antiqua" w:cs="Tahoma"/>
          <w:sz w:val="22"/>
          <w:szCs w:val="22"/>
        </w:rPr>
        <w:t>Izin Pembuangan Limbah</w:t>
      </w:r>
    </w:p>
    <w:p w:rsidR="00630BA2" w:rsidRDefault="00F96D77" w:rsidP="00630BA2">
      <w:pPr>
        <w:pStyle w:val="ListParagraph"/>
        <w:numPr>
          <w:ilvl w:val="0"/>
          <w:numId w:val="7"/>
        </w:numPr>
        <w:ind w:left="284" w:right="29" w:hanging="284"/>
        <w:jc w:val="both"/>
        <w:rPr>
          <w:rFonts w:ascii="Book Antiqua" w:hAnsi="Book Antiqua" w:cs="Tahoma"/>
          <w:sz w:val="22"/>
          <w:szCs w:val="22"/>
        </w:rPr>
      </w:pPr>
      <w:r w:rsidRPr="00630BA2">
        <w:rPr>
          <w:rFonts w:ascii="Book Antiqua" w:hAnsi="Book Antiqua" w:cs="Tahoma"/>
          <w:sz w:val="22"/>
          <w:szCs w:val="22"/>
        </w:rPr>
        <w:t>Izin operasi penyimpanan, pengumpulan, pamantauan, pengolahan dan atau</w:t>
      </w:r>
      <w:r w:rsidR="00630BA2">
        <w:rPr>
          <w:rFonts w:ascii="Book Antiqua" w:hAnsi="Book Antiqua" w:cs="Tahoma"/>
          <w:sz w:val="22"/>
          <w:szCs w:val="22"/>
        </w:rPr>
        <w:t xml:space="preserve"> </w:t>
      </w:r>
      <w:r w:rsidRPr="00630BA2">
        <w:rPr>
          <w:rFonts w:ascii="Book Antiqua" w:hAnsi="Book Antiqua" w:cs="Tahoma"/>
          <w:sz w:val="22"/>
          <w:szCs w:val="22"/>
        </w:rPr>
        <w:t>penimbunan limbah B3</w:t>
      </w:r>
    </w:p>
    <w:p w:rsidR="00630BA2" w:rsidRDefault="00F96D77" w:rsidP="00630BA2">
      <w:pPr>
        <w:pStyle w:val="ListParagraph"/>
        <w:numPr>
          <w:ilvl w:val="0"/>
          <w:numId w:val="7"/>
        </w:numPr>
        <w:ind w:left="284" w:right="29" w:hanging="284"/>
        <w:jc w:val="both"/>
        <w:rPr>
          <w:rFonts w:ascii="Book Antiqua" w:hAnsi="Book Antiqua" w:cs="Tahoma"/>
          <w:sz w:val="22"/>
          <w:szCs w:val="22"/>
        </w:rPr>
      </w:pPr>
      <w:r w:rsidRPr="00630BA2">
        <w:rPr>
          <w:rFonts w:ascii="Book Antiqua" w:hAnsi="Book Antiqua" w:cs="Tahoma"/>
          <w:sz w:val="22"/>
          <w:szCs w:val="22"/>
        </w:rPr>
        <w:t>Izin pengangkutan limbah B3</w:t>
      </w:r>
    </w:p>
    <w:p w:rsidR="00630BA2" w:rsidRDefault="00F96D77" w:rsidP="00630BA2">
      <w:pPr>
        <w:pStyle w:val="ListParagraph"/>
        <w:numPr>
          <w:ilvl w:val="0"/>
          <w:numId w:val="7"/>
        </w:numPr>
        <w:ind w:left="284" w:right="29" w:hanging="284"/>
        <w:jc w:val="both"/>
        <w:rPr>
          <w:rFonts w:ascii="Book Antiqua" w:hAnsi="Book Antiqua" w:cs="Tahoma"/>
          <w:sz w:val="22"/>
          <w:szCs w:val="22"/>
        </w:rPr>
      </w:pPr>
      <w:r w:rsidRPr="00630BA2">
        <w:rPr>
          <w:rFonts w:ascii="Book Antiqua" w:hAnsi="Book Antiqua" w:cs="Tahoma"/>
          <w:sz w:val="22"/>
          <w:szCs w:val="22"/>
        </w:rPr>
        <w:t>Izin pemanfaatan limbah B3</w:t>
      </w:r>
    </w:p>
    <w:p w:rsidR="00630BA2" w:rsidRDefault="00F96D77" w:rsidP="00630BA2">
      <w:pPr>
        <w:pStyle w:val="ListParagraph"/>
        <w:numPr>
          <w:ilvl w:val="0"/>
          <w:numId w:val="7"/>
        </w:numPr>
        <w:ind w:left="284" w:right="29" w:hanging="284"/>
        <w:jc w:val="both"/>
        <w:rPr>
          <w:rFonts w:ascii="Book Antiqua" w:hAnsi="Book Antiqua" w:cs="Tahoma"/>
          <w:sz w:val="22"/>
          <w:szCs w:val="22"/>
        </w:rPr>
      </w:pPr>
      <w:r w:rsidRPr="00630BA2">
        <w:rPr>
          <w:rFonts w:ascii="Book Antiqua" w:hAnsi="Book Antiqua" w:cs="Tahoma"/>
          <w:sz w:val="22"/>
          <w:szCs w:val="22"/>
        </w:rPr>
        <w:t>Izin operasi alat pengolahan limbah B3</w:t>
      </w:r>
    </w:p>
    <w:p w:rsidR="00630BA2" w:rsidRDefault="00F96D77" w:rsidP="00630BA2">
      <w:pPr>
        <w:pStyle w:val="ListParagraph"/>
        <w:numPr>
          <w:ilvl w:val="0"/>
          <w:numId w:val="7"/>
        </w:numPr>
        <w:ind w:left="284" w:right="29" w:hanging="284"/>
        <w:jc w:val="both"/>
        <w:rPr>
          <w:rFonts w:ascii="Book Antiqua" w:hAnsi="Book Antiqua" w:cs="Tahoma"/>
          <w:sz w:val="22"/>
          <w:szCs w:val="22"/>
        </w:rPr>
      </w:pPr>
      <w:r w:rsidRPr="00630BA2">
        <w:rPr>
          <w:rFonts w:ascii="Book Antiqua" w:hAnsi="Book Antiqua" w:cs="Tahoma"/>
          <w:sz w:val="22"/>
          <w:szCs w:val="22"/>
        </w:rPr>
        <w:t>Izin lokasi pengolahan dan penimbunan limbah B3</w:t>
      </w:r>
    </w:p>
    <w:p w:rsidR="00630BA2" w:rsidRDefault="00F96D77" w:rsidP="00630BA2">
      <w:pPr>
        <w:pStyle w:val="ListParagraph"/>
        <w:numPr>
          <w:ilvl w:val="0"/>
          <w:numId w:val="7"/>
        </w:numPr>
        <w:ind w:left="284" w:right="29" w:hanging="284"/>
        <w:jc w:val="both"/>
        <w:rPr>
          <w:rFonts w:ascii="Book Antiqua" w:hAnsi="Book Antiqua" w:cs="Tahoma"/>
          <w:sz w:val="22"/>
          <w:szCs w:val="22"/>
        </w:rPr>
      </w:pPr>
      <w:r w:rsidRPr="00630BA2">
        <w:rPr>
          <w:rFonts w:ascii="Book Antiqua" w:hAnsi="Book Antiqua" w:cs="Tahoma"/>
          <w:sz w:val="22"/>
          <w:szCs w:val="22"/>
        </w:rPr>
        <w:t>Izin melakukan dumping</w:t>
      </w:r>
    </w:p>
    <w:p w:rsidR="00630BA2" w:rsidRDefault="00F96D77" w:rsidP="00630BA2">
      <w:pPr>
        <w:pStyle w:val="ListParagraph"/>
        <w:numPr>
          <w:ilvl w:val="0"/>
          <w:numId w:val="7"/>
        </w:numPr>
        <w:ind w:left="284" w:right="29" w:hanging="284"/>
        <w:jc w:val="both"/>
        <w:rPr>
          <w:rFonts w:ascii="Book Antiqua" w:hAnsi="Book Antiqua" w:cs="Tahoma"/>
          <w:sz w:val="22"/>
          <w:szCs w:val="22"/>
        </w:rPr>
      </w:pPr>
      <w:r w:rsidRPr="00630BA2">
        <w:rPr>
          <w:rFonts w:ascii="Book Antiqua" w:hAnsi="Book Antiqua" w:cs="Tahoma"/>
          <w:sz w:val="22"/>
          <w:szCs w:val="22"/>
        </w:rPr>
        <w:t>Izin melakukan usaha dan/atau kegiatan yang mengeluarkan emisi dan/atau gangguan</w:t>
      </w:r>
    </w:p>
    <w:p w:rsidR="00F96D77" w:rsidRPr="00630BA2" w:rsidRDefault="00F96D77" w:rsidP="00630BA2">
      <w:pPr>
        <w:pStyle w:val="ListParagraph"/>
        <w:numPr>
          <w:ilvl w:val="0"/>
          <w:numId w:val="7"/>
        </w:numPr>
        <w:ind w:left="284" w:right="29" w:hanging="284"/>
        <w:jc w:val="both"/>
        <w:rPr>
          <w:rFonts w:ascii="Book Antiqua" w:hAnsi="Book Antiqua" w:cs="Tahoma"/>
          <w:sz w:val="22"/>
          <w:szCs w:val="22"/>
        </w:rPr>
      </w:pPr>
      <w:r w:rsidRPr="00630BA2">
        <w:rPr>
          <w:rFonts w:ascii="Book Antiqua" w:hAnsi="Book Antiqua" w:cs="Tahoma"/>
          <w:sz w:val="22"/>
          <w:szCs w:val="22"/>
        </w:rPr>
        <w:t>Izin lokasi.</w:t>
      </w:r>
    </w:p>
    <w:p w:rsidR="005F19F5" w:rsidRDefault="00F96D77" w:rsidP="005F19F5">
      <w:pPr>
        <w:ind w:right="29" w:firstLine="720"/>
        <w:jc w:val="both"/>
        <w:rPr>
          <w:rFonts w:ascii="Book Antiqua" w:hAnsi="Book Antiqua" w:cs="Tahoma"/>
          <w:sz w:val="22"/>
          <w:szCs w:val="22"/>
        </w:rPr>
      </w:pPr>
      <w:r w:rsidRPr="00F96D77">
        <w:rPr>
          <w:rFonts w:ascii="Book Antiqua" w:hAnsi="Book Antiqua" w:cs="Tahoma"/>
          <w:sz w:val="22"/>
          <w:szCs w:val="22"/>
        </w:rPr>
        <w:t xml:space="preserve">“Perizinan lingkungan” yang dimaksudkan oleh Siti Sundari Rangkuti di </w:t>
      </w:r>
      <w:r w:rsidRPr="00F96D77">
        <w:rPr>
          <w:rFonts w:ascii="Book Antiqua" w:hAnsi="Book Antiqua" w:cs="Tahoma"/>
          <w:sz w:val="22"/>
          <w:szCs w:val="22"/>
        </w:rPr>
        <w:lastRenderedPageBreak/>
        <w:t>atas, menurut</w:t>
      </w:r>
      <w:r w:rsidR="00630BA2">
        <w:rPr>
          <w:rFonts w:ascii="Book Antiqua" w:hAnsi="Book Antiqua" w:cs="Tahoma"/>
          <w:sz w:val="22"/>
          <w:szCs w:val="22"/>
        </w:rPr>
        <w:t xml:space="preserve"> </w:t>
      </w:r>
      <w:r w:rsidRPr="00F96D77">
        <w:rPr>
          <w:rFonts w:ascii="Book Antiqua" w:hAnsi="Book Antiqua" w:cs="Tahoma"/>
          <w:sz w:val="22"/>
          <w:szCs w:val="22"/>
        </w:rPr>
        <w:t>penulis adalah izin lingkung</w:t>
      </w:r>
      <w:r w:rsidR="00630BA2">
        <w:rPr>
          <w:rFonts w:ascii="Book Antiqua" w:hAnsi="Book Antiqua" w:cs="Tahoma"/>
          <w:sz w:val="22"/>
          <w:szCs w:val="22"/>
        </w:rPr>
        <w:t>an sebagaimana dimaksud pada UUPPLH.</w:t>
      </w:r>
      <w:r w:rsidRPr="00F96D77">
        <w:rPr>
          <w:rFonts w:ascii="Book Antiqua" w:hAnsi="Book Antiqua" w:cs="Tahoma"/>
          <w:sz w:val="22"/>
          <w:szCs w:val="22"/>
        </w:rPr>
        <w:t xml:space="preserve"> Jika demikian,</w:t>
      </w:r>
      <w:r w:rsidR="00630BA2">
        <w:rPr>
          <w:rFonts w:ascii="Book Antiqua" w:hAnsi="Book Antiqua" w:cs="Tahoma"/>
          <w:sz w:val="22"/>
          <w:szCs w:val="22"/>
        </w:rPr>
        <w:t xml:space="preserve"> </w:t>
      </w:r>
      <w:r w:rsidRPr="00F96D77">
        <w:rPr>
          <w:rFonts w:ascii="Book Antiqua" w:hAnsi="Book Antiqua" w:cs="Tahoma"/>
          <w:sz w:val="22"/>
          <w:szCs w:val="22"/>
        </w:rPr>
        <w:t>ruang lingkup izin lingkungan paling tidak jenis-jenis yang dikemukakan di atas.</w:t>
      </w:r>
    </w:p>
    <w:p w:rsidR="005F19F5" w:rsidRPr="005F19F5" w:rsidRDefault="005F19F5" w:rsidP="00CB6721">
      <w:pPr>
        <w:ind w:right="29" w:firstLine="720"/>
        <w:jc w:val="both"/>
        <w:rPr>
          <w:rFonts w:ascii="Book Antiqua" w:hAnsi="Book Antiqua" w:cs="Tahoma"/>
          <w:sz w:val="22"/>
          <w:szCs w:val="22"/>
        </w:rPr>
      </w:pPr>
      <w:r w:rsidRPr="005F19F5">
        <w:rPr>
          <w:rFonts w:ascii="Book Antiqua" w:hAnsi="Book Antiqua" w:cs="Tahoma"/>
          <w:sz w:val="22"/>
          <w:szCs w:val="22"/>
        </w:rPr>
        <w:t>Terh</w:t>
      </w:r>
      <w:r>
        <w:rPr>
          <w:rFonts w:ascii="Book Antiqua" w:hAnsi="Book Antiqua" w:cs="Tahoma"/>
          <w:sz w:val="22"/>
          <w:szCs w:val="22"/>
        </w:rPr>
        <w:t>adap izin-izin di atas, pada UU</w:t>
      </w:r>
      <w:r w:rsidRPr="005F19F5">
        <w:rPr>
          <w:rFonts w:ascii="Book Antiqua" w:hAnsi="Book Antiqua" w:cs="Tahoma"/>
          <w:sz w:val="22"/>
          <w:szCs w:val="22"/>
        </w:rPr>
        <w:t>PPLH disatukan menjadi izin lingkungan. Jadi</w:t>
      </w:r>
      <w:r>
        <w:rPr>
          <w:rFonts w:ascii="Book Antiqua" w:hAnsi="Book Antiqua" w:cs="Tahoma"/>
          <w:sz w:val="22"/>
          <w:szCs w:val="22"/>
        </w:rPr>
        <w:t xml:space="preserve"> UU</w:t>
      </w:r>
      <w:r w:rsidRPr="005F19F5">
        <w:rPr>
          <w:rFonts w:ascii="Book Antiqua" w:hAnsi="Book Antiqua" w:cs="Tahoma"/>
          <w:sz w:val="22"/>
          <w:szCs w:val="22"/>
        </w:rPr>
        <w:t xml:space="preserve">PPLH </w:t>
      </w:r>
      <w:r>
        <w:rPr>
          <w:rFonts w:ascii="Book Antiqua" w:hAnsi="Book Antiqua" w:cs="Tahoma"/>
          <w:sz w:val="22"/>
          <w:szCs w:val="22"/>
        </w:rPr>
        <w:t xml:space="preserve">pada </w:t>
      </w:r>
      <w:r w:rsidRPr="005F19F5">
        <w:rPr>
          <w:rFonts w:ascii="Book Antiqua" w:hAnsi="Book Antiqua" w:cs="Tahoma"/>
          <w:sz w:val="22"/>
          <w:szCs w:val="22"/>
        </w:rPr>
        <w:t>satu sisi menyederhanakan sistem i</w:t>
      </w:r>
      <w:r>
        <w:rPr>
          <w:rFonts w:ascii="Book Antiqua" w:hAnsi="Book Antiqua" w:cs="Tahoma"/>
          <w:sz w:val="22"/>
          <w:szCs w:val="22"/>
        </w:rPr>
        <w:t xml:space="preserve">zin lingkungan dengan cara mengintegrasikan izin-izin </w:t>
      </w:r>
      <w:r w:rsidRPr="005F19F5">
        <w:rPr>
          <w:rFonts w:ascii="Book Antiqua" w:hAnsi="Book Antiqua" w:cs="Tahoma"/>
          <w:sz w:val="22"/>
          <w:szCs w:val="22"/>
        </w:rPr>
        <w:t>lingkun</w:t>
      </w:r>
      <w:r>
        <w:rPr>
          <w:rFonts w:ascii="Book Antiqua" w:hAnsi="Book Antiqua" w:cs="Tahoma"/>
          <w:sz w:val="22"/>
          <w:szCs w:val="22"/>
        </w:rPr>
        <w:t xml:space="preserve">gan. Seseorang atau badan hukum </w:t>
      </w:r>
      <w:r w:rsidRPr="005F19F5">
        <w:rPr>
          <w:rFonts w:ascii="Book Antiqua" w:hAnsi="Book Antiqua" w:cs="Tahoma"/>
          <w:sz w:val="22"/>
          <w:szCs w:val="22"/>
        </w:rPr>
        <w:t>yang akan melakukan</w:t>
      </w:r>
      <w:r>
        <w:rPr>
          <w:rFonts w:ascii="Book Antiqua" w:hAnsi="Book Antiqua" w:cs="Tahoma"/>
          <w:sz w:val="22"/>
          <w:szCs w:val="22"/>
        </w:rPr>
        <w:t xml:space="preserve"> </w:t>
      </w:r>
      <w:r w:rsidRPr="005F19F5">
        <w:rPr>
          <w:rFonts w:ascii="Book Antiqua" w:hAnsi="Book Antiqua" w:cs="Tahoma"/>
          <w:sz w:val="22"/>
          <w:szCs w:val="22"/>
        </w:rPr>
        <w:t>izin usaha atau kegiatan yang berdampak terhadap lingkungan, wajib memiliki izin</w:t>
      </w:r>
      <w:r>
        <w:rPr>
          <w:rFonts w:ascii="Book Antiqua" w:hAnsi="Book Antiqua" w:cs="Tahoma"/>
          <w:sz w:val="22"/>
          <w:szCs w:val="22"/>
        </w:rPr>
        <w:t xml:space="preserve"> lingkungan.</w:t>
      </w:r>
      <w:r w:rsidRPr="005F19F5">
        <w:rPr>
          <w:rFonts w:ascii="Book Antiqua" w:hAnsi="Book Antiqua" w:cs="Tahoma"/>
          <w:sz w:val="22"/>
          <w:szCs w:val="22"/>
        </w:rPr>
        <w:t xml:space="preserve"> Di sisi lain, integrasi dalam satu izin lingkungan merupakan upaya untuk</w:t>
      </w:r>
      <w:r>
        <w:rPr>
          <w:rFonts w:ascii="Book Antiqua" w:hAnsi="Book Antiqua" w:cs="Tahoma"/>
          <w:sz w:val="22"/>
          <w:szCs w:val="22"/>
        </w:rPr>
        <w:t xml:space="preserve"> </w:t>
      </w:r>
      <w:r w:rsidRPr="005F19F5">
        <w:rPr>
          <w:rFonts w:ascii="Book Antiqua" w:hAnsi="Book Antiqua" w:cs="Tahoma"/>
          <w:sz w:val="22"/>
          <w:szCs w:val="22"/>
        </w:rPr>
        <w:t>perlindungan lingkungan. Hal ini disebabkan, satu izin sebenarnya terkait dengan izin</w:t>
      </w:r>
      <w:r>
        <w:rPr>
          <w:rFonts w:ascii="Book Antiqua" w:hAnsi="Book Antiqua" w:cs="Tahoma"/>
          <w:sz w:val="22"/>
          <w:szCs w:val="22"/>
        </w:rPr>
        <w:t xml:space="preserve"> </w:t>
      </w:r>
      <w:r w:rsidRPr="005F19F5">
        <w:rPr>
          <w:rFonts w:ascii="Book Antiqua" w:hAnsi="Book Antiqua" w:cs="Tahoma"/>
          <w:sz w:val="22"/>
          <w:szCs w:val="22"/>
        </w:rPr>
        <w:t>lainnya. Jika pengalaman masa lalu tingkat ketaatan terhadap izin-izin lingkungan rendah,</w:t>
      </w:r>
      <w:r>
        <w:rPr>
          <w:rFonts w:ascii="Book Antiqua" w:hAnsi="Book Antiqua" w:cs="Tahoma"/>
          <w:sz w:val="22"/>
          <w:szCs w:val="22"/>
        </w:rPr>
        <w:t xml:space="preserve"> berdasarkan UU</w:t>
      </w:r>
      <w:r w:rsidRPr="005F19F5">
        <w:rPr>
          <w:rFonts w:ascii="Book Antiqua" w:hAnsi="Book Antiqua" w:cs="Tahoma"/>
          <w:sz w:val="22"/>
          <w:szCs w:val="22"/>
        </w:rPr>
        <w:t>PPLH pengusaha “wajib” melaksanakan izin lingkungan.</w:t>
      </w:r>
    </w:p>
    <w:p w:rsidR="005F19F5" w:rsidRPr="005F19F5" w:rsidRDefault="005F19F5" w:rsidP="00CB6721">
      <w:pPr>
        <w:ind w:right="29" w:firstLine="720"/>
        <w:jc w:val="both"/>
        <w:rPr>
          <w:rFonts w:ascii="Book Antiqua" w:hAnsi="Book Antiqua" w:cs="Tahoma"/>
          <w:sz w:val="22"/>
          <w:szCs w:val="22"/>
        </w:rPr>
      </w:pPr>
      <w:r w:rsidRPr="005F19F5">
        <w:rPr>
          <w:rFonts w:ascii="Book Antiqua" w:hAnsi="Book Antiqua" w:cs="Tahoma"/>
          <w:sz w:val="22"/>
          <w:szCs w:val="22"/>
        </w:rPr>
        <w:t>Hal yang menarik berkaitan dengan inte</w:t>
      </w:r>
      <w:r>
        <w:rPr>
          <w:rFonts w:ascii="Book Antiqua" w:hAnsi="Book Antiqua" w:cs="Tahoma"/>
          <w:sz w:val="22"/>
          <w:szCs w:val="22"/>
        </w:rPr>
        <w:t xml:space="preserve">grasi izin lingkungan ini yakni </w:t>
      </w:r>
      <w:r w:rsidRPr="005F19F5">
        <w:rPr>
          <w:rFonts w:ascii="Book Antiqua" w:hAnsi="Book Antiqua" w:cs="Tahoma"/>
          <w:sz w:val="22"/>
          <w:szCs w:val="22"/>
        </w:rPr>
        <w:t>penyederhanaan</w:t>
      </w:r>
      <w:r>
        <w:rPr>
          <w:rFonts w:ascii="Book Antiqua" w:hAnsi="Book Antiqua" w:cs="Tahoma"/>
          <w:sz w:val="22"/>
          <w:szCs w:val="22"/>
        </w:rPr>
        <w:t xml:space="preserve"> </w:t>
      </w:r>
      <w:r w:rsidRPr="005F19F5">
        <w:rPr>
          <w:rFonts w:ascii="Book Antiqua" w:hAnsi="Book Antiqua" w:cs="Tahoma"/>
          <w:sz w:val="22"/>
          <w:szCs w:val="22"/>
        </w:rPr>
        <w:t>merupakan instrumen pengendalian dan pengawasan risiko lingkungan dari berbagai</w:t>
      </w:r>
      <w:r>
        <w:rPr>
          <w:rFonts w:ascii="Book Antiqua" w:hAnsi="Book Antiqua" w:cs="Tahoma"/>
          <w:sz w:val="22"/>
          <w:szCs w:val="22"/>
        </w:rPr>
        <w:t xml:space="preserve"> </w:t>
      </w:r>
      <w:r w:rsidRPr="005F19F5">
        <w:rPr>
          <w:rFonts w:ascii="Book Antiqua" w:hAnsi="Book Antiqua" w:cs="Tahoma"/>
          <w:sz w:val="22"/>
          <w:szCs w:val="22"/>
        </w:rPr>
        <w:t>kegaitan. Jika sebelumnya, orang harus mengurus berba</w:t>
      </w:r>
      <w:r>
        <w:rPr>
          <w:rFonts w:ascii="Book Antiqua" w:hAnsi="Book Antiqua" w:cs="Tahoma"/>
          <w:sz w:val="22"/>
          <w:szCs w:val="22"/>
        </w:rPr>
        <w:t>gai izin, justru berdasarkan UU</w:t>
      </w:r>
      <w:r w:rsidRPr="005F19F5">
        <w:rPr>
          <w:rFonts w:ascii="Book Antiqua" w:hAnsi="Book Antiqua" w:cs="Tahoma"/>
          <w:sz w:val="22"/>
          <w:szCs w:val="22"/>
        </w:rPr>
        <w:t>PPLH pengusaha terhindari dari ekonomi biaya tinggi karena cukup mengurus izin</w:t>
      </w:r>
      <w:r>
        <w:rPr>
          <w:rFonts w:ascii="Book Antiqua" w:hAnsi="Book Antiqua" w:cs="Tahoma"/>
          <w:sz w:val="22"/>
          <w:szCs w:val="22"/>
        </w:rPr>
        <w:t xml:space="preserve"> </w:t>
      </w:r>
      <w:r w:rsidRPr="005F19F5">
        <w:rPr>
          <w:rFonts w:ascii="Book Antiqua" w:hAnsi="Book Antiqua" w:cs="Tahoma"/>
          <w:sz w:val="22"/>
          <w:szCs w:val="22"/>
        </w:rPr>
        <w:t>lingkungan saja. Artinya, izin lingkungan bukan beban, justeru meringankan beban</w:t>
      </w:r>
      <w:r>
        <w:rPr>
          <w:rFonts w:ascii="Book Antiqua" w:hAnsi="Book Antiqua" w:cs="Tahoma"/>
          <w:sz w:val="22"/>
          <w:szCs w:val="22"/>
        </w:rPr>
        <w:t xml:space="preserve"> </w:t>
      </w:r>
      <w:r w:rsidRPr="005F19F5">
        <w:rPr>
          <w:rFonts w:ascii="Book Antiqua" w:hAnsi="Book Antiqua" w:cs="Tahoma"/>
          <w:sz w:val="22"/>
          <w:szCs w:val="22"/>
        </w:rPr>
        <w:t>mendapatkan izin usaha atau kegiatan.</w:t>
      </w:r>
    </w:p>
    <w:p w:rsidR="005F19F5" w:rsidRPr="005F19F5" w:rsidRDefault="005F19F5" w:rsidP="00CB6721">
      <w:pPr>
        <w:ind w:right="29" w:firstLine="720"/>
        <w:jc w:val="both"/>
        <w:rPr>
          <w:rFonts w:ascii="Book Antiqua" w:hAnsi="Book Antiqua" w:cs="Tahoma"/>
          <w:sz w:val="22"/>
          <w:szCs w:val="22"/>
        </w:rPr>
      </w:pPr>
      <w:r w:rsidRPr="005F19F5">
        <w:rPr>
          <w:rFonts w:ascii="Book Antiqua" w:hAnsi="Book Antiqua" w:cs="Tahoma"/>
          <w:sz w:val="22"/>
          <w:szCs w:val="22"/>
        </w:rPr>
        <w:t>Berdasarkan uraian di atas, di satu sisi penyelenggaraan izin lingkungan merupakan</w:t>
      </w:r>
      <w:r>
        <w:rPr>
          <w:rFonts w:ascii="Book Antiqua" w:hAnsi="Book Antiqua" w:cs="Tahoma"/>
          <w:sz w:val="22"/>
          <w:szCs w:val="22"/>
        </w:rPr>
        <w:t xml:space="preserve"> </w:t>
      </w:r>
      <w:r w:rsidRPr="005F19F5">
        <w:rPr>
          <w:rFonts w:ascii="Book Antiqua" w:hAnsi="Book Antiqua" w:cs="Tahoma"/>
          <w:sz w:val="22"/>
          <w:szCs w:val="22"/>
        </w:rPr>
        <w:t>upaya untu</w:t>
      </w:r>
      <w:r>
        <w:rPr>
          <w:rFonts w:ascii="Book Antiqua" w:hAnsi="Book Antiqua" w:cs="Tahoma"/>
          <w:sz w:val="22"/>
          <w:szCs w:val="22"/>
        </w:rPr>
        <w:t xml:space="preserve">k pelestarian fungsi lingkungan </w:t>
      </w:r>
      <w:r w:rsidRPr="005F19F5">
        <w:rPr>
          <w:rFonts w:ascii="Book Antiqua" w:hAnsi="Book Antiqua" w:cs="Tahoma"/>
          <w:sz w:val="22"/>
          <w:szCs w:val="22"/>
        </w:rPr>
        <w:t>hidup. Pengelolaan sumber daya lingkungan</w:t>
      </w:r>
      <w:r>
        <w:rPr>
          <w:rFonts w:ascii="Book Antiqua" w:hAnsi="Book Antiqua" w:cs="Tahoma"/>
          <w:sz w:val="22"/>
          <w:szCs w:val="22"/>
        </w:rPr>
        <w:t xml:space="preserve"> </w:t>
      </w:r>
      <w:r w:rsidRPr="005F19F5">
        <w:rPr>
          <w:rFonts w:ascii="Book Antiqua" w:hAnsi="Book Antiqua" w:cs="Tahoma"/>
          <w:sz w:val="22"/>
          <w:szCs w:val="22"/>
        </w:rPr>
        <w:t>hidup memperhitungkan kemampuan daya tampung dan daya dukung lingkungan hidup.</w:t>
      </w:r>
      <w:r>
        <w:rPr>
          <w:rFonts w:ascii="Book Antiqua" w:hAnsi="Book Antiqua" w:cs="Tahoma"/>
          <w:sz w:val="22"/>
          <w:szCs w:val="22"/>
        </w:rPr>
        <w:t xml:space="preserve"> </w:t>
      </w:r>
      <w:r w:rsidRPr="005F19F5">
        <w:rPr>
          <w:rFonts w:ascii="Book Antiqua" w:hAnsi="Book Antiqua" w:cs="Tahoma"/>
          <w:sz w:val="22"/>
          <w:szCs w:val="22"/>
        </w:rPr>
        <w:t>Di sisi lain, penyelenggaraan izin lingkungan justeru menjadi dianggap mempersulit</w:t>
      </w:r>
      <w:r>
        <w:rPr>
          <w:rFonts w:ascii="Book Antiqua" w:hAnsi="Book Antiqua" w:cs="Tahoma"/>
          <w:sz w:val="22"/>
          <w:szCs w:val="22"/>
        </w:rPr>
        <w:t xml:space="preserve"> </w:t>
      </w:r>
      <w:r w:rsidRPr="005F19F5">
        <w:rPr>
          <w:rFonts w:ascii="Book Antiqua" w:hAnsi="Book Antiqua" w:cs="Tahoma"/>
          <w:sz w:val="22"/>
          <w:szCs w:val="22"/>
        </w:rPr>
        <w:t>aktivitas investasi di Indonesia. Adanya izin lingkungan merupakan hambatan bagi</w:t>
      </w:r>
      <w:r>
        <w:rPr>
          <w:rFonts w:ascii="Book Antiqua" w:hAnsi="Book Antiqua" w:cs="Tahoma"/>
          <w:sz w:val="22"/>
          <w:szCs w:val="22"/>
        </w:rPr>
        <w:t xml:space="preserve"> </w:t>
      </w:r>
      <w:r w:rsidRPr="005F19F5">
        <w:rPr>
          <w:rFonts w:ascii="Book Antiqua" w:hAnsi="Book Antiqua" w:cs="Tahoma"/>
          <w:sz w:val="22"/>
          <w:szCs w:val="22"/>
        </w:rPr>
        <w:t>pengusaha melakukan aktivitas.</w:t>
      </w:r>
    </w:p>
    <w:p w:rsidR="00F45A4A" w:rsidRDefault="005F19F5" w:rsidP="00F45A4A">
      <w:pPr>
        <w:ind w:right="29"/>
        <w:jc w:val="both"/>
        <w:rPr>
          <w:rFonts w:ascii="Book Antiqua" w:hAnsi="Book Antiqua" w:cs="Tahoma"/>
          <w:sz w:val="22"/>
          <w:szCs w:val="22"/>
        </w:rPr>
      </w:pPr>
      <w:r w:rsidRPr="005F19F5">
        <w:rPr>
          <w:rFonts w:ascii="Book Antiqua" w:hAnsi="Book Antiqua" w:cs="Tahoma"/>
          <w:sz w:val="22"/>
          <w:szCs w:val="22"/>
        </w:rPr>
        <w:t>Sementara oleh beberapa instansi pemerintah, izin lingkungan merupakan wujud</w:t>
      </w:r>
      <w:r>
        <w:rPr>
          <w:rFonts w:ascii="Book Antiqua" w:hAnsi="Book Antiqua" w:cs="Tahoma"/>
          <w:sz w:val="22"/>
          <w:szCs w:val="22"/>
        </w:rPr>
        <w:t xml:space="preserve"> </w:t>
      </w:r>
      <w:r w:rsidRPr="005F19F5">
        <w:rPr>
          <w:rFonts w:ascii="Book Antiqua" w:hAnsi="Book Antiqua" w:cs="Tahoma"/>
          <w:sz w:val="22"/>
          <w:szCs w:val="22"/>
        </w:rPr>
        <w:t>penyelenggaraan kewenangan untuk mendapatkan pemasukan pendapat bagi keuangan</w:t>
      </w:r>
      <w:r w:rsidR="00CB6721">
        <w:rPr>
          <w:rFonts w:ascii="Book Antiqua" w:hAnsi="Book Antiqua" w:cs="Tahoma"/>
          <w:sz w:val="22"/>
          <w:szCs w:val="22"/>
        </w:rPr>
        <w:t xml:space="preserve"> </w:t>
      </w:r>
      <w:r w:rsidRPr="005F19F5">
        <w:rPr>
          <w:rFonts w:ascii="Book Antiqua" w:hAnsi="Book Antiqua" w:cs="Tahoma"/>
          <w:sz w:val="22"/>
          <w:szCs w:val="22"/>
        </w:rPr>
        <w:t>negara. J</w:t>
      </w:r>
      <w:r w:rsidR="00CB6721">
        <w:rPr>
          <w:rFonts w:ascii="Book Antiqua" w:hAnsi="Book Antiqua" w:cs="Tahoma"/>
          <w:sz w:val="22"/>
          <w:szCs w:val="22"/>
        </w:rPr>
        <w:t>adi, wajar jika pemberlakuan UU</w:t>
      </w:r>
      <w:r w:rsidRPr="005F19F5">
        <w:rPr>
          <w:rFonts w:ascii="Book Antiqua" w:hAnsi="Book Antiqua" w:cs="Tahoma"/>
          <w:sz w:val="22"/>
          <w:szCs w:val="22"/>
        </w:rPr>
        <w:t xml:space="preserve">PPLH yang </w:t>
      </w:r>
      <w:r w:rsidRPr="005F19F5">
        <w:rPr>
          <w:rFonts w:ascii="Book Antiqua" w:hAnsi="Book Antiqua" w:cs="Tahoma"/>
          <w:sz w:val="22"/>
          <w:szCs w:val="22"/>
        </w:rPr>
        <w:lastRenderedPageBreak/>
        <w:t>mengintegrasikan berbagai izin</w:t>
      </w:r>
      <w:r w:rsidR="00CB6721">
        <w:rPr>
          <w:rFonts w:ascii="Book Antiqua" w:hAnsi="Book Antiqua" w:cs="Tahoma"/>
          <w:sz w:val="22"/>
          <w:szCs w:val="22"/>
        </w:rPr>
        <w:t xml:space="preserve"> </w:t>
      </w:r>
      <w:r w:rsidRPr="005F19F5">
        <w:rPr>
          <w:rFonts w:ascii="Book Antiqua" w:hAnsi="Book Antiqua" w:cs="Tahoma"/>
          <w:sz w:val="22"/>
          <w:szCs w:val="22"/>
        </w:rPr>
        <w:t>lingkungan menjadi satu sistem izin lingkungan terpadu akan memunculkan pertentangan</w:t>
      </w:r>
      <w:r w:rsidR="00CB6721">
        <w:rPr>
          <w:rFonts w:ascii="Book Antiqua" w:hAnsi="Book Antiqua" w:cs="Tahoma"/>
          <w:sz w:val="22"/>
          <w:szCs w:val="22"/>
        </w:rPr>
        <w:t xml:space="preserve"> </w:t>
      </w:r>
      <w:r w:rsidRPr="005F19F5">
        <w:rPr>
          <w:rFonts w:ascii="Book Antiqua" w:hAnsi="Book Antiqua" w:cs="Tahoma"/>
          <w:sz w:val="22"/>
          <w:szCs w:val="22"/>
        </w:rPr>
        <w:t>bagai kalangan birokrat sektoral di pemerintahan</w:t>
      </w:r>
      <w:r w:rsidR="00CB6721">
        <w:rPr>
          <w:rFonts w:ascii="Book Antiqua" w:hAnsi="Book Antiqua" w:cs="Tahoma"/>
          <w:sz w:val="22"/>
          <w:szCs w:val="22"/>
        </w:rPr>
        <w:t xml:space="preserve"> </w:t>
      </w:r>
      <w:sdt>
        <w:sdtPr>
          <w:rPr>
            <w:rFonts w:ascii="Book Antiqua" w:hAnsi="Book Antiqua" w:cs="Tahoma"/>
            <w:sz w:val="22"/>
            <w:szCs w:val="22"/>
          </w:rPr>
          <w:id w:val="-1578356641"/>
          <w:citation/>
        </w:sdtPr>
        <w:sdtEndPr/>
        <w:sdtContent>
          <w:r w:rsidR="00CB6721">
            <w:rPr>
              <w:rFonts w:ascii="Book Antiqua" w:hAnsi="Book Antiqua" w:cs="Tahoma"/>
              <w:sz w:val="22"/>
              <w:szCs w:val="22"/>
            </w:rPr>
            <w:fldChar w:fldCharType="begin"/>
          </w:r>
          <w:r w:rsidR="00CB6721">
            <w:rPr>
              <w:rFonts w:ascii="Book Antiqua" w:hAnsi="Book Antiqua" w:cs="Tahoma"/>
              <w:sz w:val="22"/>
              <w:szCs w:val="22"/>
            </w:rPr>
            <w:instrText xml:space="preserve"> CITATION Hel11 \l 1033 </w:instrText>
          </w:r>
          <w:r w:rsidR="00CB6721">
            <w:rPr>
              <w:rFonts w:ascii="Book Antiqua" w:hAnsi="Book Antiqua" w:cs="Tahoma"/>
              <w:sz w:val="22"/>
              <w:szCs w:val="22"/>
            </w:rPr>
            <w:fldChar w:fldCharType="separate"/>
          </w:r>
          <w:r w:rsidR="00CB6721" w:rsidRPr="00CB6721">
            <w:rPr>
              <w:rFonts w:ascii="Book Antiqua" w:hAnsi="Book Antiqua" w:cs="Tahoma"/>
              <w:noProof/>
              <w:sz w:val="22"/>
              <w:szCs w:val="22"/>
            </w:rPr>
            <w:t>(Helmi, Kedudukan Izin Lingkungan dalam Sistem Perizinan di Indonesia, 2011)</w:t>
          </w:r>
          <w:r w:rsidR="00CB6721">
            <w:rPr>
              <w:rFonts w:ascii="Book Antiqua" w:hAnsi="Book Antiqua" w:cs="Tahoma"/>
              <w:sz w:val="22"/>
              <w:szCs w:val="22"/>
            </w:rPr>
            <w:fldChar w:fldCharType="end"/>
          </w:r>
        </w:sdtContent>
      </w:sdt>
      <w:r w:rsidRPr="005F19F5">
        <w:rPr>
          <w:rFonts w:ascii="Book Antiqua" w:hAnsi="Book Antiqua" w:cs="Tahoma"/>
          <w:sz w:val="22"/>
          <w:szCs w:val="22"/>
        </w:rPr>
        <w:t>.</w:t>
      </w:r>
    </w:p>
    <w:p w:rsidR="006A0C1F" w:rsidRPr="006A0C1F" w:rsidRDefault="006A0C1F" w:rsidP="00F45A4A">
      <w:pPr>
        <w:ind w:right="29" w:firstLine="720"/>
        <w:jc w:val="both"/>
        <w:rPr>
          <w:rFonts w:ascii="Book Antiqua" w:hAnsi="Book Antiqua" w:cs="Tahoma"/>
          <w:sz w:val="22"/>
          <w:szCs w:val="22"/>
        </w:rPr>
      </w:pPr>
      <w:r>
        <w:rPr>
          <w:rFonts w:ascii="Book Antiqua" w:hAnsi="Book Antiqua" w:cs="Tahoma"/>
          <w:sz w:val="22"/>
          <w:szCs w:val="22"/>
        </w:rPr>
        <w:t>Adapun y</w:t>
      </w:r>
      <w:r w:rsidRPr="006A0C1F">
        <w:rPr>
          <w:rFonts w:ascii="Book Antiqua" w:hAnsi="Book Antiqua" w:cs="Tahoma"/>
          <w:sz w:val="22"/>
          <w:szCs w:val="22"/>
        </w:rPr>
        <w:t>ang berwenang dalam menerbitkan Izin lingkungan adalah Menteri, gubernur, atau bupati/walikota sesuai dengan kewenangan surat keputusan kelayakan lingkungannya atau rekomendasi UKL-UPLnya (Pasal 36 angka (2) UUPPLH). Menteri, gubernur, atau bupati/walikota dapat mendelegasikan keputusan kelayakan lingkungan atau rekomendasi UKL-UPL kepada pejabat yang ditetapkan oleh Menteri, gubernur, atau bupati/walikota. Proses dalam memperoleh Izin Lingkungan adalah:</w:t>
      </w:r>
      <w:r w:rsidR="00A13D4C">
        <w:rPr>
          <w:rFonts w:ascii="Book Antiqua" w:hAnsi="Book Antiqua" w:cs="Tahoma"/>
          <w:sz w:val="22"/>
          <w:szCs w:val="22"/>
        </w:rPr>
        <w:t xml:space="preserve"> </w:t>
      </w:r>
      <w:r w:rsidRPr="006A0C1F">
        <w:rPr>
          <w:rFonts w:ascii="Book Antiqua" w:hAnsi="Book Antiqua" w:cs="Tahoma"/>
          <w:sz w:val="22"/>
          <w:szCs w:val="22"/>
        </w:rPr>
        <w:t>1</w:t>
      </w:r>
      <w:r w:rsidR="00A13D4C">
        <w:rPr>
          <w:rFonts w:ascii="Book Antiqua" w:hAnsi="Book Antiqua" w:cs="Tahoma"/>
          <w:sz w:val="22"/>
          <w:szCs w:val="22"/>
        </w:rPr>
        <w:t>)</w:t>
      </w:r>
      <w:r w:rsidRPr="006A0C1F">
        <w:rPr>
          <w:rFonts w:ascii="Book Antiqua" w:hAnsi="Book Antiqua" w:cs="Tahoma"/>
          <w:sz w:val="22"/>
          <w:szCs w:val="22"/>
        </w:rPr>
        <w:t xml:space="preserve"> Penyusunan Amdal dan UKL-UPL;</w:t>
      </w:r>
      <w:r w:rsidR="00A13D4C">
        <w:rPr>
          <w:rFonts w:ascii="Book Antiqua" w:hAnsi="Book Antiqua" w:cs="Tahoma"/>
          <w:sz w:val="22"/>
          <w:szCs w:val="22"/>
        </w:rPr>
        <w:t xml:space="preserve"> </w:t>
      </w:r>
      <w:r w:rsidRPr="006A0C1F">
        <w:rPr>
          <w:rFonts w:ascii="Book Antiqua" w:hAnsi="Book Antiqua" w:cs="Tahoma"/>
          <w:sz w:val="22"/>
          <w:szCs w:val="22"/>
        </w:rPr>
        <w:t>2</w:t>
      </w:r>
      <w:r w:rsidR="00A13D4C">
        <w:rPr>
          <w:rFonts w:ascii="Book Antiqua" w:hAnsi="Book Antiqua" w:cs="Tahoma"/>
          <w:sz w:val="22"/>
          <w:szCs w:val="22"/>
        </w:rPr>
        <w:t>)</w:t>
      </w:r>
      <w:r w:rsidRPr="006A0C1F">
        <w:rPr>
          <w:rFonts w:ascii="Book Antiqua" w:hAnsi="Book Antiqua" w:cs="Tahoma"/>
          <w:sz w:val="22"/>
          <w:szCs w:val="22"/>
        </w:rPr>
        <w:t xml:space="preserve"> Penilaian Amdal dan pemeriksaan UKL-UPL; dan 3</w:t>
      </w:r>
      <w:r w:rsidR="00A13D4C">
        <w:rPr>
          <w:rFonts w:ascii="Book Antiqua" w:hAnsi="Book Antiqua" w:cs="Tahoma"/>
          <w:sz w:val="22"/>
          <w:szCs w:val="22"/>
        </w:rPr>
        <w:t>)</w:t>
      </w:r>
      <w:r w:rsidRPr="006A0C1F">
        <w:rPr>
          <w:rFonts w:ascii="Book Antiqua" w:hAnsi="Book Antiqua" w:cs="Tahoma"/>
          <w:sz w:val="22"/>
          <w:szCs w:val="22"/>
        </w:rPr>
        <w:t xml:space="preserve"> Permohonan</w:t>
      </w:r>
      <w:r w:rsidR="00A13D4C">
        <w:rPr>
          <w:rFonts w:ascii="Book Antiqua" w:hAnsi="Book Antiqua" w:cs="Tahoma"/>
          <w:sz w:val="22"/>
          <w:szCs w:val="22"/>
        </w:rPr>
        <w:t xml:space="preserve"> dan penerbitan Izin Lingkungan; 4)</w:t>
      </w:r>
      <w:r w:rsidRPr="006A0C1F">
        <w:rPr>
          <w:rFonts w:ascii="Book Antiqua" w:hAnsi="Book Antiqua" w:cs="Tahoma"/>
          <w:sz w:val="22"/>
          <w:szCs w:val="22"/>
        </w:rPr>
        <w:t xml:space="preserve"> Permohonan Izin Lingkungan diajukan secara tertulis kepada Menteri, gubernur,</w:t>
      </w:r>
      <w:r w:rsidR="00A13D4C">
        <w:rPr>
          <w:rFonts w:ascii="Book Antiqua" w:hAnsi="Book Antiqua" w:cs="Tahoma"/>
          <w:sz w:val="22"/>
          <w:szCs w:val="22"/>
        </w:rPr>
        <w:t xml:space="preserve"> atau bupati/walikota; 5)</w:t>
      </w:r>
      <w:r w:rsidRPr="006A0C1F">
        <w:rPr>
          <w:rFonts w:ascii="Book Antiqua" w:hAnsi="Book Antiqua" w:cs="Tahoma"/>
          <w:sz w:val="22"/>
          <w:szCs w:val="22"/>
        </w:rPr>
        <w:t xml:space="preserve"> Permohonan Izin Lingkungan disampaikan bersamaan dengan pengajuan penilaian </w:t>
      </w:r>
      <w:r w:rsidR="00A13D4C">
        <w:rPr>
          <w:rFonts w:ascii="Book Antiqua" w:hAnsi="Book Antiqua" w:cs="Tahoma"/>
          <w:sz w:val="22"/>
          <w:szCs w:val="22"/>
        </w:rPr>
        <w:t>Am</w:t>
      </w:r>
      <w:r w:rsidRPr="006A0C1F">
        <w:rPr>
          <w:rFonts w:ascii="Book Antiqua" w:hAnsi="Book Antiqua" w:cs="Tahoma"/>
          <w:sz w:val="22"/>
          <w:szCs w:val="22"/>
        </w:rPr>
        <w:t>dal dan RK</w:t>
      </w:r>
      <w:r w:rsidR="0028625C">
        <w:rPr>
          <w:rFonts w:ascii="Book Antiqua" w:hAnsi="Book Antiqua" w:cs="Tahoma"/>
          <w:sz w:val="22"/>
          <w:szCs w:val="22"/>
        </w:rPr>
        <w:t>L-RPL atau pemeriksaan UKL- UPL.</w:t>
      </w:r>
    </w:p>
    <w:p w:rsidR="006A0C1F" w:rsidRDefault="006A0C1F" w:rsidP="00A13D4C">
      <w:pPr>
        <w:ind w:right="29" w:firstLine="720"/>
        <w:jc w:val="both"/>
        <w:rPr>
          <w:rFonts w:ascii="Book Antiqua" w:hAnsi="Book Antiqua" w:cs="Tahoma"/>
          <w:sz w:val="22"/>
          <w:szCs w:val="22"/>
        </w:rPr>
      </w:pPr>
      <w:r w:rsidRPr="006A0C1F">
        <w:rPr>
          <w:rFonts w:ascii="Book Antiqua" w:hAnsi="Book Antiqua" w:cs="Tahoma"/>
          <w:sz w:val="22"/>
          <w:szCs w:val="22"/>
        </w:rPr>
        <w:t xml:space="preserve">Dalam mengajukan permohonan Izin Lingkungan harus dilengkapi dengan dokumen AMDAL atau formulir UKL-UPL, dokumen pendirian usaha dan/atau kegiatan, serta profil usaha dan/atau kegiatan. Karena terkait dengan Amdal, UKP-UPL, usaha dan /atau kegiatan pengelolaan lingkungan hidup, izin lingkungan hidup juga harus memperhatikan ketentuan pasal 14 UUPPLH, yakni beberapa </w:t>
      </w:r>
      <w:r w:rsidR="00A13D4C">
        <w:rPr>
          <w:rFonts w:ascii="Book Antiqua" w:hAnsi="Book Antiqua" w:cs="Tahoma"/>
          <w:sz w:val="22"/>
          <w:szCs w:val="22"/>
        </w:rPr>
        <w:t xml:space="preserve">instrument </w:t>
      </w:r>
      <w:r w:rsidRPr="006A0C1F">
        <w:rPr>
          <w:rFonts w:ascii="Book Antiqua" w:hAnsi="Book Antiqua" w:cs="Tahoma"/>
          <w:sz w:val="22"/>
          <w:szCs w:val="22"/>
        </w:rPr>
        <w:t>pencegahan pencemaran atau kerusakan lingkungan. Instrument-instrumen yang dimaksud adalah Kajian Lingkungan Hidup Strategis (KLHS), tata ruang, baku mutu lingkungan hidup, Amdal, UKL-UPL, instrument ekonomi lingkungan hidup, dan peraturan perundang-undangan berbasis lingkungan hidup. Izin lingkungan hidup juga harus didasarkan pada Rencana Perlindungan dan Pengelolaan Lingkungan hidup (pasal 19). Jika seperti itu maka Sistem perizinan li</w:t>
      </w:r>
      <w:r w:rsidR="00A13D4C">
        <w:rPr>
          <w:rFonts w:ascii="Book Antiqua" w:hAnsi="Book Antiqua" w:cs="Tahoma"/>
          <w:sz w:val="22"/>
          <w:szCs w:val="22"/>
        </w:rPr>
        <w:t>ngkungan hidup haruslah terpadu</w:t>
      </w:r>
      <w:sdt>
        <w:sdtPr>
          <w:rPr>
            <w:rFonts w:ascii="Book Antiqua" w:hAnsi="Book Antiqua" w:cs="Tahoma"/>
            <w:sz w:val="22"/>
            <w:szCs w:val="22"/>
          </w:rPr>
          <w:id w:val="1622571229"/>
          <w:citation/>
        </w:sdtPr>
        <w:sdtEndPr/>
        <w:sdtContent>
          <w:r w:rsidR="0028625C">
            <w:rPr>
              <w:rFonts w:ascii="Book Antiqua" w:hAnsi="Book Antiqua" w:cs="Tahoma"/>
              <w:sz w:val="22"/>
              <w:szCs w:val="22"/>
            </w:rPr>
            <w:fldChar w:fldCharType="begin"/>
          </w:r>
          <w:r w:rsidR="0028625C">
            <w:rPr>
              <w:rFonts w:ascii="Book Antiqua" w:hAnsi="Book Antiqua" w:cs="Tahoma"/>
              <w:sz w:val="22"/>
              <w:szCs w:val="22"/>
            </w:rPr>
            <w:instrText xml:space="preserve"> CITATION Ast15 \l 1033 </w:instrText>
          </w:r>
          <w:r w:rsidR="0028625C">
            <w:rPr>
              <w:rFonts w:ascii="Book Antiqua" w:hAnsi="Book Antiqua" w:cs="Tahoma"/>
              <w:sz w:val="22"/>
              <w:szCs w:val="22"/>
            </w:rPr>
            <w:fldChar w:fldCharType="separate"/>
          </w:r>
          <w:r w:rsidR="0028625C">
            <w:rPr>
              <w:rFonts w:ascii="Book Antiqua" w:hAnsi="Book Antiqua" w:cs="Tahoma"/>
              <w:noProof/>
              <w:sz w:val="22"/>
              <w:szCs w:val="22"/>
            </w:rPr>
            <w:t xml:space="preserve"> </w:t>
          </w:r>
          <w:r w:rsidR="0028625C" w:rsidRPr="0028625C">
            <w:rPr>
              <w:rFonts w:ascii="Book Antiqua" w:hAnsi="Book Antiqua" w:cs="Tahoma"/>
              <w:noProof/>
              <w:sz w:val="22"/>
              <w:szCs w:val="22"/>
            </w:rPr>
            <w:t>(Astriani &amp; Salain, 2015)</w:t>
          </w:r>
          <w:r w:rsidR="0028625C">
            <w:rPr>
              <w:rFonts w:ascii="Book Antiqua" w:hAnsi="Book Antiqua" w:cs="Tahoma"/>
              <w:sz w:val="22"/>
              <w:szCs w:val="22"/>
            </w:rPr>
            <w:fldChar w:fldCharType="end"/>
          </w:r>
        </w:sdtContent>
      </w:sdt>
      <w:r w:rsidR="0028625C">
        <w:rPr>
          <w:rFonts w:ascii="Book Antiqua" w:hAnsi="Book Antiqua" w:cs="Tahoma"/>
          <w:sz w:val="22"/>
          <w:szCs w:val="22"/>
        </w:rPr>
        <w:t>.</w:t>
      </w:r>
      <w:r w:rsidRPr="006A0C1F">
        <w:rPr>
          <w:rFonts w:ascii="Book Antiqua" w:hAnsi="Book Antiqua" w:cs="Tahoma"/>
          <w:sz w:val="22"/>
          <w:szCs w:val="22"/>
        </w:rPr>
        <w:cr/>
      </w:r>
    </w:p>
    <w:p w:rsidR="00B22D5A" w:rsidRPr="00B22D5A" w:rsidRDefault="00B22D5A" w:rsidP="00291D14">
      <w:pPr>
        <w:ind w:right="29" w:firstLine="720"/>
        <w:jc w:val="both"/>
        <w:rPr>
          <w:rFonts w:ascii="Book Antiqua" w:hAnsi="Book Antiqua" w:cs="Tahoma"/>
          <w:sz w:val="22"/>
          <w:szCs w:val="22"/>
        </w:rPr>
      </w:pPr>
      <w:r w:rsidRPr="00B22D5A">
        <w:rPr>
          <w:rFonts w:ascii="Book Antiqua" w:hAnsi="Book Antiqua" w:cs="Tahoma"/>
          <w:sz w:val="22"/>
          <w:szCs w:val="22"/>
        </w:rPr>
        <w:lastRenderedPageBreak/>
        <w:t xml:space="preserve">Perizinan mempunyai urgensi </w:t>
      </w:r>
      <w:proofErr w:type="gramStart"/>
      <w:r w:rsidRPr="00B22D5A">
        <w:rPr>
          <w:rFonts w:ascii="Book Antiqua" w:hAnsi="Book Antiqua" w:cs="Tahoma"/>
          <w:sz w:val="22"/>
          <w:szCs w:val="22"/>
        </w:rPr>
        <w:t xml:space="preserve">tertentu,   </w:t>
      </w:r>
      <w:proofErr w:type="gramEnd"/>
      <w:r w:rsidRPr="00B22D5A">
        <w:rPr>
          <w:rFonts w:ascii="Book Antiqua" w:hAnsi="Book Antiqua" w:cs="Tahoma"/>
          <w:sz w:val="22"/>
          <w:szCs w:val="22"/>
        </w:rPr>
        <w:t xml:space="preserve"> yaitu sebagai landasan hukum (legal base), instrument untuk menjamin kepastian     hukum, sebagai instrumen untuk melindungi   kepentingan, dan sebagai alat bukti dalam hal  ada klaim. Undang-Undang Nomor 32 Tahun 2009 tentang Perlindungan dan Pengelolaan Lingkungan Hidup (UUPPLH) secara eksplisit menyebut perizina</w:t>
      </w:r>
      <w:r>
        <w:rPr>
          <w:rFonts w:ascii="Book Antiqua" w:hAnsi="Book Antiqua" w:cs="Tahoma"/>
          <w:sz w:val="22"/>
          <w:szCs w:val="22"/>
        </w:rPr>
        <w:t>n sebagai bagian dari instrumen</w:t>
      </w:r>
      <w:r w:rsidRPr="00B22D5A">
        <w:rPr>
          <w:rFonts w:ascii="Book Antiqua" w:hAnsi="Book Antiqua" w:cs="Tahoma"/>
          <w:sz w:val="22"/>
          <w:szCs w:val="22"/>
        </w:rPr>
        <w:t xml:space="preserve"> pencegahan pencemaran, perusakan </w:t>
      </w:r>
      <w:proofErr w:type="gramStart"/>
      <w:r w:rsidRPr="00B22D5A">
        <w:rPr>
          <w:rFonts w:ascii="Book Antiqua" w:hAnsi="Book Antiqua" w:cs="Tahoma"/>
          <w:sz w:val="22"/>
          <w:szCs w:val="22"/>
        </w:rPr>
        <w:t>dan  kerusakan</w:t>
      </w:r>
      <w:proofErr w:type="gramEnd"/>
      <w:r w:rsidRPr="00B22D5A">
        <w:rPr>
          <w:rFonts w:ascii="Book Antiqua" w:hAnsi="Book Antiqua" w:cs="Tahoma"/>
          <w:sz w:val="22"/>
          <w:szCs w:val="22"/>
        </w:rPr>
        <w:t xml:space="preserve">  lingkungan  hidup.  Salah satunya ialah izin lingkungan yaitu “izin yang diberikan kepada setiap orang yang melakukan usaha dan/atau kegiatan yang wajib amdal atau UKL-UPL dalam </w:t>
      </w:r>
      <w:proofErr w:type="gramStart"/>
      <w:r w:rsidRPr="00B22D5A">
        <w:rPr>
          <w:rFonts w:ascii="Book Antiqua" w:hAnsi="Book Antiqua" w:cs="Tahoma"/>
          <w:sz w:val="22"/>
          <w:szCs w:val="22"/>
        </w:rPr>
        <w:t>rangka  perlindungan</w:t>
      </w:r>
      <w:proofErr w:type="gramEnd"/>
      <w:r w:rsidRPr="00B22D5A">
        <w:rPr>
          <w:rFonts w:ascii="Book Antiqua" w:hAnsi="Book Antiqua" w:cs="Tahoma"/>
          <w:sz w:val="22"/>
          <w:szCs w:val="22"/>
        </w:rPr>
        <w:t xml:space="preserve"> dan pengelolaan lingkungan hidup sebagai prasyarat untuk memperoleh  izin usaha dan/atau kegiatan.”</w:t>
      </w:r>
    </w:p>
    <w:p w:rsidR="00B22D5A" w:rsidRPr="00B22D5A" w:rsidRDefault="00B22D5A" w:rsidP="00A13D4C">
      <w:pPr>
        <w:ind w:right="29" w:firstLine="720"/>
        <w:jc w:val="both"/>
        <w:rPr>
          <w:rFonts w:ascii="Book Antiqua" w:hAnsi="Book Antiqua" w:cs="Tahoma"/>
          <w:sz w:val="22"/>
          <w:szCs w:val="22"/>
        </w:rPr>
      </w:pPr>
      <w:r w:rsidRPr="00B22D5A">
        <w:rPr>
          <w:rFonts w:ascii="Book Antiqua" w:hAnsi="Book Antiqua" w:cs="Tahoma"/>
          <w:sz w:val="22"/>
          <w:szCs w:val="22"/>
        </w:rPr>
        <w:t xml:space="preserve">Pertama, setiap orang dapat memperoleh izin ini, yaitu orang perseorangan atau badan usaha, baik yang berbadan </w:t>
      </w:r>
      <w:proofErr w:type="gramStart"/>
      <w:r w:rsidRPr="00B22D5A">
        <w:rPr>
          <w:rFonts w:ascii="Book Antiqua" w:hAnsi="Book Antiqua" w:cs="Tahoma"/>
          <w:sz w:val="22"/>
          <w:szCs w:val="22"/>
        </w:rPr>
        <w:t>hukum  maupun</w:t>
      </w:r>
      <w:proofErr w:type="gramEnd"/>
      <w:r w:rsidRPr="00B22D5A">
        <w:rPr>
          <w:rFonts w:ascii="Book Antiqua" w:hAnsi="Book Antiqua" w:cs="Tahoma"/>
          <w:sz w:val="22"/>
          <w:szCs w:val="22"/>
        </w:rPr>
        <w:t xml:space="preserve"> yang tidak berbadan hukum (Pasal 1 butir 32). Keduanya bukan pembeda dalam memperoleh izin itu, karena dianggap </w:t>
      </w:r>
      <w:proofErr w:type="gramStart"/>
      <w:r w:rsidRPr="00B22D5A">
        <w:rPr>
          <w:rFonts w:ascii="Book Antiqua" w:hAnsi="Book Antiqua" w:cs="Tahoma"/>
          <w:sz w:val="22"/>
          <w:szCs w:val="22"/>
        </w:rPr>
        <w:t>sama  akibatnya</w:t>
      </w:r>
      <w:proofErr w:type="gramEnd"/>
      <w:r w:rsidRPr="00B22D5A">
        <w:rPr>
          <w:rFonts w:ascii="Book Antiqua" w:hAnsi="Book Antiqua" w:cs="Tahoma"/>
          <w:sz w:val="22"/>
          <w:szCs w:val="22"/>
        </w:rPr>
        <w:t xml:space="preserve"> bagi lingkungan hidup. Filosofinya ialah, setiap orang punya kepentingan yang sama atas lingkungan dan karenanya menjadi subjek bagi izin. </w:t>
      </w:r>
    </w:p>
    <w:p w:rsidR="00B22D5A" w:rsidRPr="00B22D5A" w:rsidRDefault="00B22D5A" w:rsidP="00B22D5A">
      <w:pPr>
        <w:ind w:right="29" w:firstLine="720"/>
        <w:jc w:val="both"/>
        <w:rPr>
          <w:rFonts w:ascii="Book Antiqua" w:hAnsi="Book Antiqua" w:cs="Tahoma"/>
          <w:sz w:val="22"/>
          <w:szCs w:val="22"/>
        </w:rPr>
      </w:pPr>
      <w:r w:rsidRPr="00B22D5A">
        <w:rPr>
          <w:rFonts w:ascii="Book Antiqua" w:hAnsi="Book Antiqua" w:cs="Tahoma"/>
          <w:sz w:val="22"/>
          <w:szCs w:val="22"/>
        </w:rPr>
        <w:t>Kedua, izin ini diberikan tidak kepada semua usaha atau kegiatan. Hanya yang wajib memiliki AMDAL (Analisis Mengenai Dampak Lingkungan) atau yang wajib memiliki UKL-UPL (Upaya Pengelolaan Lingkungan Hidup-Upaya Pemantauan Lingkungan Hidup) yang wajib mempunyai izin lingkungan. Batasan yang ditentukan aturan ini cukup jelas. Tolok ukur untuk menentukan apakah suatu kegiatan wajib Amdal atau UKL-UPL ditentukan dalam Pasal 22 ayat (2) serta Pasal 34 dan 35 (yang ditindaklanjuti dengan Permen Nomor 5 Tahun 2012 tentang Kegitan yang Wajib Amdal dan Permen LH Nomor 13 Tahun 2010 tentang UKL-UPL dan SPPL).</w:t>
      </w:r>
    </w:p>
    <w:p w:rsidR="00B22D5A" w:rsidRPr="00B22D5A" w:rsidRDefault="00B22D5A" w:rsidP="00B22D5A">
      <w:pPr>
        <w:ind w:right="29" w:firstLine="720"/>
        <w:jc w:val="both"/>
        <w:rPr>
          <w:rFonts w:ascii="Book Antiqua" w:hAnsi="Book Antiqua" w:cs="Tahoma"/>
          <w:sz w:val="22"/>
          <w:szCs w:val="22"/>
        </w:rPr>
      </w:pPr>
      <w:r w:rsidRPr="00B22D5A">
        <w:rPr>
          <w:rFonts w:ascii="Book Antiqua" w:hAnsi="Book Antiqua" w:cs="Tahoma"/>
          <w:sz w:val="22"/>
          <w:szCs w:val="22"/>
        </w:rPr>
        <w:t xml:space="preserve">Ketiga, izin tersebut dikaitkan dengan upaya perlindungan dan </w:t>
      </w:r>
      <w:proofErr w:type="gramStart"/>
      <w:r w:rsidRPr="00B22D5A">
        <w:rPr>
          <w:rFonts w:ascii="Book Antiqua" w:hAnsi="Book Antiqua" w:cs="Tahoma"/>
          <w:sz w:val="22"/>
          <w:szCs w:val="22"/>
        </w:rPr>
        <w:t>pengelolaan  lingkungan</w:t>
      </w:r>
      <w:proofErr w:type="gramEnd"/>
      <w:r w:rsidRPr="00B22D5A">
        <w:rPr>
          <w:rFonts w:ascii="Book Antiqua" w:hAnsi="Book Antiqua" w:cs="Tahoma"/>
          <w:sz w:val="22"/>
          <w:szCs w:val="22"/>
        </w:rPr>
        <w:t xml:space="preserve"> hidup, bukan demi semata-mata sahnya suatu perbuatan. Dengan demikian, logis bahwa lingkungan hidup dilindungi </w:t>
      </w:r>
      <w:proofErr w:type="gramStart"/>
      <w:r w:rsidRPr="00B22D5A">
        <w:rPr>
          <w:rFonts w:ascii="Book Antiqua" w:hAnsi="Book Antiqua" w:cs="Tahoma"/>
          <w:sz w:val="22"/>
          <w:szCs w:val="22"/>
        </w:rPr>
        <w:t>dan  dikelola</w:t>
      </w:r>
      <w:proofErr w:type="gramEnd"/>
      <w:r w:rsidRPr="00B22D5A">
        <w:rPr>
          <w:rFonts w:ascii="Book Antiqua" w:hAnsi="Book Antiqua" w:cs="Tahoma"/>
          <w:sz w:val="22"/>
          <w:szCs w:val="22"/>
        </w:rPr>
        <w:t xml:space="preserve"> juga melalui mekanisme perizinan. UUPPLH implisit menyatakan bahwa </w:t>
      </w:r>
      <w:r w:rsidRPr="00B22D5A">
        <w:rPr>
          <w:rFonts w:ascii="Book Antiqua" w:hAnsi="Book Antiqua" w:cs="Tahoma"/>
          <w:sz w:val="22"/>
          <w:szCs w:val="22"/>
        </w:rPr>
        <w:lastRenderedPageBreak/>
        <w:t xml:space="preserve">tercemar dan tidaknya atau rusak </w:t>
      </w:r>
      <w:proofErr w:type="gramStart"/>
      <w:r w:rsidRPr="00B22D5A">
        <w:rPr>
          <w:rFonts w:ascii="Book Antiqua" w:hAnsi="Book Antiqua" w:cs="Tahoma"/>
          <w:sz w:val="22"/>
          <w:szCs w:val="22"/>
        </w:rPr>
        <w:t>dan  tidaknya</w:t>
      </w:r>
      <w:proofErr w:type="gramEnd"/>
      <w:r w:rsidRPr="00B22D5A">
        <w:rPr>
          <w:rFonts w:ascii="Book Antiqua" w:hAnsi="Book Antiqua" w:cs="Tahoma"/>
          <w:sz w:val="22"/>
          <w:szCs w:val="22"/>
        </w:rPr>
        <w:t xml:space="preserve"> lingkungan hidup tergantung pada    perizinan. Berkaitan dengan ini, Siti Sundari Rangkuti menulis, bahwa kebijakan perizinan lingkungan dari Pemerintah (termasuk Pemerintah Daerah) yang kemudian tertuang dalam hukum positif (termasuk Peraturan Daerah) adalah upaya untuk </w:t>
      </w:r>
      <w:proofErr w:type="gramStart"/>
      <w:r w:rsidRPr="00B22D5A">
        <w:rPr>
          <w:rFonts w:ascii="Book Antiqua" w:hAnsi="Book Antiqua" w:cs="Tahoma"/>
          <w:sz w:val="22"/>
          <w:szCs w:val="22"/>
        </w:rPr>
        <w:t>mencegah  terjadinya</w:t>
      </w:r>
      <w:proofErr w:type="gramEnd"/>
      <w:r w:rsidRPr="00B22D5A">
        <w:rPr>
          <w:rFonts w:ascii="Book Antiqua" w:hAnsi="Book Antiqua" w:cs="Tahoma"/>
          <w:sz w:val="22"/>
          <w:szCs w:val="22"/>
        </w:rPr>
        <w:t xml:space="preserve">  degradasi  lingkungan  hidup.</w:t>
      </w:r>
    </w:p>
    <w:p w:rsidR="007D547A" w:rsidRDefault="00B22D5A" w:rsidP="00DE0497">
      <w:pPr>
        <w:ind w:right="29" w:firstLine="720"/>
        <w:jc w:val="both"/>
        <w:rPr>
          <w:rFonts w:ascii="Book Antiqua" w:hAnsi="Book Antiqua" w:cs="Tahoma"/>
          <w:sz w:val="22"/>
          <w:szCs w:val="22"/>
        </w:rPr>
      </w:pPr>
      <w:r w:rsidRPr="00B22D5A">
        <w:rPr>
          <w:rFonts w:ascii="Book Antiqua" w:hAnsi="Book Antiqua" w:cs="Tahoma"/>
          <w:sz w:val="22"/>
          <w:szCs w:val="22"/>
        </w:rPr>
        <w:t xml:space="preserve">Keempat, dari pengertian izin lingkungan diatas yang juga penting ialah bahwa izin lingkungan sendiri </w:t>
      </w:r>
      <w:proofErr w:type="gramStart"/>
      <w:r w:rsidRPr="00B22D5A">
        <w:rPr>
          <w:rFonts w:ascii="Book Antiqua" w:hAnsi="Book Antiqua" w:cs="Tahoma"/>
          <w:sz w:val="22"/>
          <w:szCs w:val="22"/>
        </w:rPr>
        <w:t>merupakan  syarat</w:t>
      </w:r>
      <w:proofErr w:type="gramEnd"/>
      <w:r w:rsidRPr="00B22D5A">
        <w:rPr>
          <w:rFonts w:ascii="Book Antiqua" w:hAnsi="Book Antiqua" w:cs="Tahoma"/>
          <w:sz w:val="22"/>
          <w:szCs w:val="22"/>
        </w:rPr>
        <w:t xml:space="preserve"> pemberian izin usaha. Dengan   demikian izin lingkungan bukan izin terakhir, melainkan “izin syarat” bagi izin usaha. Usaha yang diberikan izinnya diasumsikan sebagai usaha legal dan terutama tidak </w:t>
      </w:r>
      <w:proofErr w:type="gramStart"/>
      <w:r w:rsidRPr="00B22D5A">
        <w:rPr>
          <w:rFonts w:ascii="Book Antiqua" w:hAnsi="Book Antiqua" w:cs="Tahoma"/>
          <w:sz w:val="22"/>
          <w:szCs w:val="22"/>
        </w:rPr>
        <w:t>mencemari  atau</w:t>
      </w:r>
      <w:proofErr w:type="gramEnd"/>
      <w:r w:rsidRPr="00B22D5A">
        <w:rPr>
          <w:rFonts w:ascii="Book Antiqua" w:hAnsi="Book Antiqua" w:cs="Tahoma"/>
          <w:sz w:val="22"/>
          <w:szCs w:val="22"/>
        </w:rPr>
        <w:t xml:space="preserve"> merusak lingkungan, karena didahului dengan kajian AMDAL atau UKL-UPL. Jika dilihat dari urut-urutannya, maka pertama-tama dari AMDAL atau UKL-UPL kemudian keputusan kelayakan lingkungan (Pasal 31 jo. Pasal 36 ayat (2)),</w:t>
      </w:r>
      <w:r w:rsidR="0049367D">
        <w:rPr>
          <w:rFonts w:ascii="Book Antiqua" w:hAnsi="Book Antiqua" w:cs="Tahoma"/>
          <w:sz w:val="22"/>
          <w:szCs w:val="22"/>
        </w:rPr>
        <w:t xml:space="preserve"> </w:t>
      </w:r>
      <w:r w:rsidRPr="00B22D5A">
        <w:rPr>
          <w:rFonts w:ascii="Book Antiqua" w:hAnsi="Book Antiqua" w:cs="Tahoma"/>
          <w:sz w:val="22"/>
          <w:szCs w:val="22"/>
        </w:rPr>
        <w:t>izin lingkungan dan izin usaha</w:t>
      </w:r>
      <w:sdt>
        <w:sdtPr>
          <w:rPr>
            <w:rFonts w:ascii="Book Antiqua" w:hAnsi="Book Antiqua" w:cs="Tahoma"/>
            <w:sz w:val="22"/>
            <w:szCs w:val="22"/>
          </w:rPr>
          <w:id w:val="-1404288177"/>
          <w:citation/>
        </w:sdtPr>
        <w:sdtEndPr/>
        <w:sdtContent>
          <w:r w:rsidR="000B4CCF">
            <w:rPr>
              <w:rFonts w:ascii="Book Antiqua" w:hAnsi="Book Antiqua" w:cs="Tahoma"/>
              <w:sz w:val="22"/>
              <w:szCs w:val="22"/>
            </w:rPr>
            <w:fldChar w:fldCharType="begin"/>
          </w:r>
          <w:r w:rsidR="000B4CCF">
            <w:rPr>
              <w:rFonts w:ascii="Book Antiqua" w:hAnsi="Book Antiqua" w:cs="Tahoma"/>
              <w:sz w:val="22"/>
              <w:szCs w:val="22"/>
            </w:rPr>
            <w:instrText xml:space="preserve"> CITATION Rhi16 \l 1033 </w:instrText>
          </w:r>
          <w:r w:rsidR="000B4CCF">
            <w:rPr>
              <w:rFonts w:ascii="Book Antiqua" w:hAnsi="Book Antiqua" w:cs="Tahoma"/>
              <w:sz w:val="22"/>
              <w:szCs w:val="22"/>
            </w:rPr>
            <w:fldChar w:fldCharType="separate"/>
          </w:r>
          <w:r w:rsidR="000B4CCF">
            <w:rPr>
              <w:rFonts w:ascii="Book Antiqua" w:hAnsi="Book Antiqua" w:cs="Tahoma"/>
              <w:noProof/>
              <w:sz w:val="22"/>
              <w:szCs w:val="22"/>
            </w:rPr>
            <w:t xml:space="preserve"> </w:t>
          </w:r>
          <w:r w:rsidR="000B4CCF" w:rsidRPr="000B4CCF">
            <w:rPr>
              <w:rFonts w:ascii="Book Antiqua" w:hAnsi="Book Antiqua" w:cs="Tahoma"/>
              <w:noProof/>
              <w:sz w:val="22"/>
              <w:szCs w:val="22"/>
            </w:rPr>
            <w:t>(Rhiti &amp; Pudyatmoko, 2016)</w:t>
          </w:r>
          <w:r w:rsidR="000B4CCF">
            <w:rPr>
              <w:rFonts w:ascii="Book Antiqua" w:hAnsi="Book Antiqua" w:cs="Tahoma"/>
              <w:sz w:val="22"/>
              <w:szCs w:val="22"/>
            </w:rPr>
            <w:fldChar w:fldCharType="end"/>
          </w:r>
        </w:sdtContent>
      </w:sdt>
      <w:r w:rsidR="000B4CCF">
        <w:rPr>
          <w:rFonts w:ascii="Book Antiqua" w:hAnsi="Book Antiqua" w:cs="Tahoma"/>
          <w:sz w:val="22"/>
          <w:szCs w:val="22"/>
        </w:rPr>
        <w:t>.</w:t>
      </w:r>
    </w:p>
    <w:p w:rsidR="001E1429" w:rsidRDefault="001E1429" w:rsidP="001E1429">
      <w:pPr>
        <w:pStyle w:val="ListParagraph"/>
        <w:numPr>
          <w:ilvl w:val="0"/>
          <w:numId w:val="5"/>
        </w:numPr>
        <w:ind w:right="29"/>
        <w:jc w:val="both"/>
        <w:rPr>
          <w:rFonts w:ascii="Book Antiqua" w:hAnsi="Book Antiqua" w:cs="Tahoma"/>
          <w:b/>
          <w:bCs/>
          <w:sz w:val="22"/>
          <w:szCs w:val="22"/>
        </w:rPr>
      </w:pPr>
      <w:r w:rsidRPr="00D7750D">
        <w:rPr>
          <w:rFonts w:ascii="Book Antiqua" w:hAnsi="Book Antiqua" w:cs="Tahoma"/>
          <w:b/>
          <w:bCs/>
          <w:sz w:val="22"/>
          <w:szCs w:val="22"/>
        </w:rPr>
        <w:t xml:space="preserve">Faktor Penyebab </w:t>
      </w:r>
      <w:r w:rsidR="00D7750D" w:rsidRPr="00D7750D">
        <w:rPr>
          <w:rFonts w:ascii="Book Antiqua" w:hAnsi="Book Antiqua" w:cs="Tahoma"/>
          <w:b/>
          <w:bCs/>
          <w:sz w:val="22"/>
          <w:szCs w:val="22"/>
        </w:rPr>
        <w:t>Dicabutnya Izin Lingkungan</w:t>
      </w:r>
    </w:p>
    <w:p w:rsidR="00D7750D" w:rsidRPr="00D7750D" w:rsidRDefault="00D7750D" w:rsidP="00D7750D">
      <w:pPr>
        <w:ind w:left="360" w:right="29" w:firstLine="360"/>
        <w:jc w:val="both"/>
        <w:rPr>
          <w:rFonts w:ascii="Book Antiqua" w:hAnsi="Book Antiqua" w:cs="Tahoma"/>
          <w:sz w:val="22"/>
          <w:szCs w:val="22"/>
        </w:rPr>
      </w:pPr>
      <w:r>
        <w:rPr>
          <w:rFonts w:ascii="Book Antiqua" w:hAnsi="Book Antiqua" w:cs="Tahoma"/>
          <w:sz w:val="22"/>
          <w:szCs w:val="22"/>
        </w:rPr>
        <w:t>Dalam UUPLLH (Undang-undang</w:t>
      </w:r>
      <w:r w:rsidRPr="00D7750D">
        <w:rPr>
          <w:rFonts w:ascii="Book Antiqua" w:hAnsi="Book Antiqua" w:cs="Tahoma"/>
          <w:sz w:val="22"/>
          <w:szCs w:val="22"/>
        </w:rPr>
        <w:t xml:space="preserve"> Perlindungan dan Pengelolaan Lingkungan Hidup) pasal 37 ayat (2) ditentukan, izin lingkungan dapat dibatalkan </w:t>
      </w:r>
      <w:proofErr w:type="gramStart"/>
      <w:r w:rsidRPr="00D7750D">
        <w:rPr>
          <w:rFonts w:ascii="Book Antiqua" w:hAnsi="Book Antiqua" w:cs="Tahoma"/>
          <w:sz w:val="22"/>
          <w:szCs w:val="22"/>
        </w:rPr>
        <w:t>apabila :</w:t>
      </w:r>
      <w:proofErr w:type="gramEnd"/>
    </w:p>
    <w:p w:rsidR="00D7750D" w:rsidRDefault="00D7750D" w:rsidP="00D7750D">
      <w:pPr>
        <w:pStyle w:val="ListParagraph"/>
        <w:numPr>
          <w:ilvl w:val="0"/>
          <w:numId w:val="6"/>
        </w:numPr>
        <w:ind w:right="29"/>
        <w:jc w:val="both"/>
        <w:rPr>
          <w:rFonts w:ascii="Book Antiqua" w:hAnsi="Book Antiqua" w:cs="Tahoma"/>
          <w:sz w:val="22"/>
          <w:szCs w:val="22"/>
        </w:rPr>
      </w:pPr>
      <w:r w:rsidRPr="00D7750D">
        <w:rPr>
          <w:rFonts w:ascii="Book Antiqua" w:hAnsi="Book Antiqua" w:cs="Tahoma"/>
          <w:sz w:val="22"/>
          <w:szCs w:val="22"/>
        </w:rPr>
        <w:t>Persyaratan yang diajukan dalam permohonan izin mengandung cacat hukum, kekeliruan, penyalahgunaan, serta ketidakbenaran dan/atau pemalsuan data, dokumen, dan informasi;</w:t>
      </w:r>
    </w:p>
    <w:p w:rsidR="00D7750D" w:rsidRDefault="00D7750D" w:rsidP="00D7750D">
      <w:pPr>
        <w:pStyle w:val="ListParagraph"/>
        <w:numPr>
          <w:ilvl w:val="0"/>
          <w:numId w:val="6"/>
        </w:numPr>
        <w:ind w:right="29"/>
        <w:jc w:val="both"/>
        <w:rPr>
          <w:rFonts w:ascii="Book Antiqua" w:hAnsi="Book Antiqua" w:cs="Tahoma"/>
          <w:sz w:val="22"/>
          <w:szCs w:val="22"/>
        </w:rPr>
      </w:pPr>
      <w:r w:rsidRPr="00D7750D">
        <w:rPr>
          <w:rFonts w:ascii="Book Antiqua" w:hAnsi="Book Antiqua" w:cs="Tahoma"/>
          <w:sz w:val="22"/>
          <w:szCs w:val="22"/>
        </w:rPr>
        <w:t>Penerbitnya tanpa memenuhi syarat sebagaimana tercantum dalam keputusan komisi tentang kelayakan lingkungan hidup atau rekomendasi UKL-UPL;</w:t>
      </w:r>
    </w:p>
    <w:p w:rsidR="00D7750D" w:rsidRPr="00D7750D" w:rsidRDefault="00D7750D" w:rsidP="00D7750D">
      <w:pPr>
        <w:pStyle w:val="ListParagraph"/>
        <w:numPr>
          <w:ilvl w:val="0"/>
          <w:numId w:val="6"/>
        </w:numPr>
        <w:ind w:right="29"/>
        <w:jc w:val="both"/>
        <w:rPr>
          <w:rFonts w:ascii="Book Antiqua" w:hAnsi="Book Antiqua" w:cs="Tahoma"/>
          <w:sz w:val="22"/>
          <w:szCs w:val="22"/>
        </w:rPr>
      </w:pPr>
      <w:r w:rsidRPr="00D7750D">
        <w:rPr>
          <w:rFonts w:ascii="Book Antiqua" w:hAnsi="Book Antiqua" w:cs="Tahoma"/>
          <w:sz w:val="22"/>
          <w:szCs w:val="22"/>
        </w:rPr>
        <w:t xml:space="preserve">Kewajiban yang ditetapkan dalam dokumen amdal atau UKL-UPL, tidak </w:t>
      </w:r>
    </w:p>
    <w:p w:rsidR="00D7750D" w:rsidRDefault="00D7750D" w:rsidP="00D7750D">
      <w:pPr>
        <w:pStyle w:val="ListParagraph"/>
        <w:ind w:right="29"/>
        <w:jc w:val="both"/>
        <w:rPr>
          <w:rFonts w:ascii="Book Antiqua" w:hAnsi="Book Antiqua" w:cs="Tahoma"/>
          <w:sz w:val="22"/>
          <w:szCs w:val="22"/>
        </w:rPr>
      </w:pPr>
      <w:r w:rsidRPr="00D7750D">
        <w:rPr>
          <w:rFonts w:ascii="Book Antiqua" w:hAnsi="Book Antiqua" w:cs="Tahoma"/>
          <w:sz w:val="22"/>
          <w:szCs w:val="22"/>
        </w:rPr>
        <w:t>dilaksanakan oleh penanggung jawab usaha dan/atau kegiatan.</w:t>
      </w:r>
    </w:p>
    <w:p w:rsidR="00D7750D" w:rsidRDefault="00D7750D" w:rsidP="00D7750D">
      <w:pPr>
        <w:ind w:left="284" w:right="29" w:firstLine="436"/>
        <w:jc w:val="both"/>
        <w:rPr>
          <w:rFonts w:ascii="Book Antiqua" w:hAnsi="Book Antiqua" w:cs="Tahoma"/>
          <w:sz w:val="22"/>
          <w:szCs w:val="22"/>
        </w:rPr>
      </w:pPr>
      <w:r w:rsidRPr="00D7750D">
        <w:rPr>
          <w:rFonts w:ascii="Book Antiqua" w:hAnsi="Book Antiqua" w:cs="Tahoma"/>
          <w:sz w:val="22"/>
          <w:szCs w:val="22"/>
        </w:rPr>
        <w:t xml:space="preserve">Selain dalam pasal 37 ayat (2) UUPPLH, izin lingkungan juga dapat dibatalkan melalui keputusan (pasal 38 UUPPLH). Tindakan pencabutan izin lingkungan ini bertujuan untuk mencegah </w:t>
      </w:r>
      <w:r w:rsidRPr="00D7750D">
        <w:rPr>
          <w:rFonts w:ascii="Book Antiqua" w:hAnsi="Book Antiqua" w:cs="Tahoma"/>
          <w:sz w:val="22"/>
          <w:szCs w:val="22"/>
        </w:rPr>
        <w:lastRenderedPageBreak/>
        <w:t xml:space="preserve">dan mengakhiri terjadinya pelanggaran serta menanggulangi akibat yang ditimbulkan oleh suatu pelanggaran, melakukan tindakan penyelamatan dan penanggulangan. Dalam hal izin usaha/atau kegiatan, jika seseorang berbuat tidak sesuai dengan izin maka diberikan “pemeliharaan hukum” dapat berupa larangan untuk meneruskan suatu kegiatan, dapat diperingati agar berbuat sesuai dengan izin. Dan apabila hal tersebut tidak dilakukan maka akan </w:t>
      </w:r>
      <w:r>
        <w:rPr>
          <w:rFonts w:ascii="Book Antiqua" w:hAnsi="Book Antiqua" w:cs="Tahoma"/>
          <w:sz w:val="22"/>
          <w:szCs w:val="22"/>
        </w:rPr>
        <w:t>dilakukan pencabutan izin usaha/</w:t>
      </w:r>
      <w:r w:rsidRPr="00D7750D">
        <w:rPr>
          <w:rFonts w:ascii="Book Antiqua" w:hAnsi="Book Antiqua" w:cs="Tahoma"/>
          <w:sz w:val="22"/>
          <w:szCs w:val="22"/>
        </w:rPr>
        <w:t xml:space="preserve">atau kegiatan, yang akan secara otomatis mempengaruhi pencabutan terhadap izin lingkungan hidup, jadi dalam hal ini izin lingkungan sangat erat hubungannya dengan </w:t>
      </w:r>
      <w:r>
        <w:rPr>
          <w:rFonts w:ascii="Book Antiqua" w:hAnsi="Book Antiqua" w:cs="Tahoma"/>
          <w:sz w:val="22"/>
          <w:szCs w:val="22"/>
        </w:rPr>
        <w:t>izin usaha</w:t>
      </w:r>
      <w:r w:rsidRPr="00D7750D">
        <w:rPr>
          <w:rFonts w:ascii="Book Antiqua" w:hAnsi="Book Antiqua" w:cs="Tahoma"/>
          <w:sz w:val="22"/>
          <w:szCs w:val="22"/>
        </w:rPr>
        <w:t>/atau kegiatan</w:t>
      </w:r>
      <w:r>
        <w:rPr>
          <w:rFonts w:ascii="Book Antiqua" w:hAnsi="Book Antiqua" w:cs="Tahoma"/>
          <w:sz w:val="22"/>
          <w:szCs w:val="22"/>
        </w:rPr>
        <w:t>.</w:t>
      </w:r>
    </w:p>
    <w:p w:rsidR="00A0483E" w:rsidRDefault="00A0483E" w:rsidP="00D7750D">
      <w:pPr>
        <w:ind w:left="284" w:right="29" w:firstLine="436"/>
        <w:jc w:val="both"/>
        <w:rPr>
          <w:rFonts w:ascii="Book Antiqua" w:hAnsi="Book Antiqua" w:cs="Tahoma"/>
          <w:sz w:val="22"/>
          <w:szCs w:val="22"/>
        </w:rPr>
      </w:pPr>
      <w:r>
        <w:rPr>
          <w:rFonts w:ascii="Book Antiqua" w:hAnsi="Book Antiqua" w:cs="Tahoma"/>
          <w:sz w:val="22"/>
          <w:szCs w:val="22"/>
        </w:rPr>
        <w:t xml:space="preserve">Sejalan </w:t>
      </w:r>
      <w:r w:rsidRPr="00A0483E">
        <w:rPr>
          <w:rFonts w:ascii="Book Antiqua" w:hAnsi="Book Antiqua" w:cs="Tahoma"/>
          <w:sz w:val="22"/>
          <w:szCs w:val="22"/>
        </w:rPr>
        <w:t>dengan k</w:t>
      </w:r>
      <w:r>
        <w:rPr>
          <w:rFonts w:ascii="Book Antiqua" w:hAnsi="Book Antiqua" w:cs="Tahoma"/>
          <w:sz w:val="22"/>
          <w:szCs w:val="22"/>
        </w:rPr>
        <w:t xml:space="preserve">emungkinan pencabutan izin lingkungan yang </w:t>
      </w:r>
      <w:r w:rsidRPr="00A0483E">
        <w:rPr>
          <w:rFonts w:ascii="Book Antiqua" w:hAnsi="Book Antiqua" w:cs="Tahoma"/>
          <w:sz w:val="22"/>
          <w:szCs w:val="22"/>
        </w:rPr>
        <w:t>tersebut</w:t>
      </w:r>
      <w:r>
        <w:rPr>
          <w:rFonts w:ascii="Book Antiqua" w:hAnsi="Book Antiqua" w:cs="Tahoma"/>
          <w:sz w:val="22"/>
          <w:szCs w:val="22"/>
        </w:rPr>
        <w:t xml:space="preserve"> diatas, Peraturan Menteri Lingkungan   Hidup Nomor  02 Tahun</w:t>
      </w:r>
      <w:r w:rsidRPr="00A0483E">
        <w:rPr>
          <w:rFonts w:ascii="Book Antiqua" w:hAnsi="Book Antiqua" w:cs="Tahoma"/>
          <w:sz w:val="22"/>
          <w:szCs w:val="22"/>
        </w:rPr>
        <w:t xml:space="preserve"> 2013</w:t>
      </w:r>
      <w:r>
        <w:rPr>
          <w:rFonts w:ascii="Book Antiqua" w:hAnsi="Book Antiqua" w:cs="Tahoma"/>
          <w:sz w:val="22"/>
          <w:szCs w:val="22"/>
        </w:rPr>
        <w:t xml:space="preserve"> dalam pasal  4 ayat (5) juga mengemukakan alasan   pencabutan izin </w:t>
      </w:r>
      <w:r w:rsidRPr="00A0483E">
        <w:rPr>
          <w:rFonts w:ascii="Book Antiqua" w:hAnsi="Book Antiqua" w:cs="Tahoma"/>
          <w:sz w:val="22"/>
          <w:szCs w:val="22"/>
        </w:rPr>
        <w:t>lingkungan dan menegaskan bahwa:</w:t>
      </w:r>
      <w:r>
        <w:rPr>
          <w:rFonts w:ascii="Book Antiqua" w:hAnsi="Book Antiqua" w:cs="Tahoma"/>
          <w:sz w:val="22"/>
          <w:szCs w:val="22"/>
        </w:rPr>
        <w:t xml:space="preserve"> Pencabutan izin   lingkungan dan/atau izin </w:t>
      </w:r>
      <w:r w:rsidRPr="00A0483E">
        <w:rPr>
          <w:rFonts w:ascii="Book Antiqua" w:hAnsi="Book Antiqua" w:cs="Tahoma"/>
          <w:sz w:val="22"/>
          <w:szCs w:val="22"/>
        </w:rPr>
        <w:t>perlindu</w:t>
      </w:r>
      <w:r>
        <w:rPr>
          <w:rFonts w:ascii="Book Antiqua" w:hAnsi="Book Antiqua" w:cs="Tahoma"/>
          <w:sz w:val="22"/>
          <w:szCs w:val="22"/>
        </w:rPr>
        <w:t>ngan  dan Pengelolaan lingkungan</w:t>
      </w:r>
      <w:r w:rsidRPr="00A0483E">
        <w:rPr>
          <w:rFonts w:ascii="Book Antiqua" w:hAnsi="Book Antiqua" w:cs="Tahoma"/>
          <w:sz w:val="22"/>
          <w:szCs w:val="22"/>
        </w:rPr>
        <w:t xml:space="preserve">hidup </w:t>
      </w:r>
      <w:r>
        <w:rPr>
          <w:rFonts w:ascii="Book Antiqua" w:hAnsi="Book Antiqua" w:cs="Tahoma"/>
          <w:sz w:val="22"/>
          <w:szCs w:val="22"/>
        </w:rPr>
        <w:t xml:space="preserve"> sebagaimana  dimaksud  pada ayat (1) huruf d diterapkan </w:t>
      </w:r>
      <w:r w:rsidRPr="00A0483E">
        <w:rPr>
          <w:rFonts w:ascii="Book Antiqua" w:hAnsi="Book Antiqua" w:cs="Tahoma"/>
          <w:sz w:val="22"/>
          <w:szCs w:val="22"/>
        </w:rPr>
        <w:t>apabila  penanggung</w:t>
      </w:r>
      <w:r>
        <w:rPr>
          <w:rFonts w:ascii="Book Antiqua" w:hAnsi="Book Antiqua" w:cs="Tahoma"/>
          <w:sz w:val="22"/>
          <w:szCs w:val="22"/>
        </w:rPr>
        <w:t xml:space="preserve">-jawab </w:t>
      </w:r>
      <w:r w:rsidRPr="00A0483E">
        <w:rPr>
          <w:rFonts w:ascii="Book Antiqua" w:hAnsi="Book Antiqua" w:cs="Tahoma"/>
          <w:sz w:val="22"/>
          <w:szCs w:val="22"/>
        </w:rPr>
        <w:t>usaha dan/atau kegiatan:</w:t>
      </w:r>
      <w:r>
        <w:rPr>
          <w:rFonts w:ascii="Book Antiqua" w:hAnsi="Book Antiqua" w:cs="Tahoma"/>
          <w:sz w:val="22"/>
          <w:szCs w:val="22"/>
        </w:rPr>
        <w:t xml:space="preserve"> a.Memindahtangankan izin </w:t>
      </w:r>
      <w:r w:rsidRPr="00A0483E">
        <w:rPr>
          <w:rFonts w:ascii="Book Antiqua" w:hAnsi="Book Antiqua" w:cs="Tahoma"/>
          <w:sz w:val="22"/>
          <w:szCs w:val="22"/>
        </w:rPr>
        <w:t>usah</w:t>
      </w:r>
      <w:r>
        <w:rPr>
          <w:rFonts w:ascii="Book Antiqua" w:hAnsi="Book Antiqua" w:cs="Tahoma"/>
          <w:sz w:val="22"/>
          <w:szCs w:val="22"/>
        </w:rPr>
        <w:t>anya  kepada pihak lain tanpa persetujuan  tertulis</w:t>
      </w:r>
      <w:r w:rsidRPr="00A0483E">
        <w:rPr>
          <w:rFonts w:ascii="Book Antiqua" w:hAnsi="Book Antiqua" w:cs="Tahoma"/>
          <w:sz w:val="22"/>
          <w:szCs w:val="22"/>
        </w:rPr>
        <w:t xml:space="preserve"> dari pemberi izin usaha;</w:t>
      </w:r>
      <w:r>
        <w:rPr>
          <w:rFonts w:ascii="Book Antiqua" w:hAnsi="Book Antiqua" w:cs="Tahoma"/>
          <w:sz w:val="22"/>
          <w:szCs w:val="22"/>
        </w:rPr>
        <w:t xml:space="preserve"> </w:t>
      </w:r>
      <w:r w:rsidRPr="00A0483E">
        <w:rPr>
          <w:rFonts w:ascii="Book Antiqua" w:hAnsi="Book Antiqua" w:cs="Tahoma"/>
          <w:sz w:val="22"/>
          <w:szCs w:val="22"/>
        </w:rPr>
        <w:t>b.Tida</w:t>
      </w:r>
      <w:r>
        <w:rPr>
          <w:rFonts w:ascii="Book Antiqua" w:hAnsi="Book Antiqua" w:cs="Tahoma"/>
          <w:sz w:val="22"/>
          <w:szCs w:val="22"/>
        </w:rPr>
        <w:t>k  melaksanakan sebagian besar atau seluruh   paksaan pemerintah yang</w:t>
      </w:r>
      <w:r w:rsidRPr="00A0483E">
        <w:rPr>
          <w:rFonts w:ascii="Book Antiqua" w:hAnsi="Book Antiqua" w:cs="Tahoma"/>
          <w:sz w:val="22"/>
          <w:szCs w:val="22"/>
        </w:rPr>
        <w:t xml:space="preserve"> telah d</w:t>
      </w:r>
      <w:r>
        <w:rPr>
          <w:rFonts w:ascii="Book Antiqua" w:hAnsi="Book Antiqua" w:cs="Tahoma"/>
          <w:sz w:val="22"/>
          <w:szCs w:val="22"/>
        </w:rPr>
        <w:t xml:space="preserve">iterapkan dalam waktu tertentu; </w:t>
      </w:r>
      <w:r w:rsidRPr="00A0483E">
        <w:rPr>
          <w:rFonts w:ascii="Book Antiqua" w:hAnsi="Book Antiqua" w:cs="Tahoma"/>
          <w:sz w:val="22"/>
          <w:szCs w:val="22"/>
        </w:rPr>
        <w:t>dan/atau</w:t>
      </w:r>
      <w:r>
        <w:rPr>
          <w:rFonts w:ascii="Book Antiqua" w:hAnsi="Book Antiqua" w:cs="Tahoma"/>
          <w:sz w:val="22"/>
          <w:szCs w:val="22"/>
        </w:rPr>
        <w:t xml:space="preserve"> </w:t>
      </w:r>
      <w:r w:rsidRPr="00A0483E">
        <w:rPr>
          <w:rFonts w:ascii="Book Antiqua" w:hAnsi="Book Antiqua" w:cs="Tahoma"/>
          <w:sz w:val="22"/>
          <w:szCs w:val="22"/>
        </w:rPr>
        <w:t>c.Telah menyebabkan terjadinya pencemaran dan/atau perusakan lingkungan yang membahayakan keselamatan dan kesehatan manusia</w:t>
      </w:r>
      <w:sdt>
        <w:sdtPr>
          <w:rPr>
            <w:rFonts w:ascii="Book Antiqua" w:hAnsi="Book Antiqua" w:cs="Tahoma"/>
            <w:sz w:val="22"/>
            <w:szCs w:val="22"/>
          </w:rPr>
          <w:id w:val="1168830709"/>
          <w:citation/>
        </w:sdtPr>
        <w:sdtContent>
          <w:r>
            <w:rPr>
              <w:rFonts w:ascii="Book Antiqua" w:hAnsi="Book Antiqua" w:cs="Tahoma"/>
              <w:sz w:val="22"/>
              <w:szCs w:val="22"/>
            </w:rPr>
            <w:fldChar w:fldCharType="begin"/>
          </w:r>
          <w:r>
            <w:rPr>
              <w:rFonts w:ascii="Book Antiqua" w:hAnsi="Book Antiqua" w:cs="Tahoma"/>
              <w:sz w:val="22"/>
              <w:szCs w:val="22"/>
            </w:rPr>
            <w:instrText xml:space="preserve"> CITATION Pan16 \l 1033 </w:instrText>
          </w:r>
          <w:r>
            <w:rPr>
              <w:rFonts w:ascii="Book Antiqua" w:hAnsi="Book Antiqua" w:cs="Tahoma"/>
              <w:sz w:val="22"/>
              <w:szCs w:val="22"/>
            </w:rPr>
            <w:fldChar w:fldCharType="separate"/>
          </w:r>
          <w:r>
            <w:rPr>
              <w:rFonts w:ascii="Book Antiqua" w:hAnsi="Book Antiqua" w:cs="Tahoma"/>
              <w:noProof/>
              <w:sz w:val="22"/>
              <w:szCs w:val="22"/>
            </w:rPr>
            <w:t xml:space="preserve"> </w:t>
          </w:r>
          <w:r w:rsidRPr="00A0483E">
            <w:rPr>
              <w:rFonts w:ascii="Book Antiqua" w:hAnsi="Book Antiqua" w:cs="Tahoma"/>
              <w:noProof/>
              <w:sz w:val="22"/>
              <w:szCs w:val="22"/>
            </w:rPr>
            <w:t>(Panambunan, 2016)</w:t>
          </w:r>
          <w:r>
            <w:rPr>
              <w:rFonts w:ascii="Book Antiqua" w:hAnsi="Book Antiqua" w:cs="Tahoma"/>
              <w:sz w:val="22"/>
              <w:szCs w:val="22"/>
            </w:rPr>
            <w:fldChar w:fldCharType="end"/>
          </w:r>
        </w:sdtContent>
      </w:sdt>
      <w:r w:rsidRPr="00A0483E">
        <w:rPr>
          <w:rFonts w:ascii="Book Antiqua" w:hAnsi="Book Antiqua" w:cs="Tahoma"/>
          <w:sz w:val="22"/>
          <w:szCs w:val="22"/>
        </w:rPr>
        <w:t>.</w:t>
      </w:r>
    </w:p>
    <w:p w:rsidR="0049367D" w:rsidRDefault="0049367D" w:rsidP="0049367D">
      <w:pPr>
        <w:pStyle w:val="ListParagraph"/>
        <w:numPr>
          <w:ilvl w:val="0"/>
          <w:numId w:val="5"/>
        </w:numPr>
        <w:ind w:right="29"/>
        <w:jc w:val="both"/>
        <w:rPr>
          <w:rFonts w:ascii="Book Antiqua" w:hAnsi="Book Antiqua" w:cs="Tahoma"/>
          <w:b/>
          <w:bCs/>
          <w:sz w:val="22"/>
          <w:szCs w:val="22"/>
        </w:rPr>
      </w:pPr>
      <w:r w:rsidRPr="0049367D">
        <w:rPr>
          <w:rFonts w:ascii="Book Antiqua" w:hAnsi="Book Antiqua" w:cs="Tahoma"/>
          <w:b/>
          <w:bCs/>
          <w:sz w:val="22"/>
          <w:szCs w:val="22"/>
        </w:rPr>
        <w:t>Prosedur dan Persyaratan Penerbitan Izin Lingkungan</w:t>
      </w:r>
    </w:p>
    <w:p w:rsidR="0049367D" w:rsidRDefault="0049367D" w:rsidP="0049367D">
      <w:pPr>
        <w:ind w:left="360" w:right="29" w:firstLine="720"/>
        <w:jc w:val="both"/>
        <w:rPr>
          <w:rFonts w:ascii="Book Antiqua" w:hAnsi="Book Antiqua" w:cs="Tahoma"/>
          <w:sz w:val="22"/>
          <w:szCs w:val="22"/>
        </w:rPr>
      </w:pPr>
      <w:r w:rsidRPr="0049367D">
        <w:rPr>
          <w:rFonts w:ascii="Book Antiqua" w:hAnsi="Book Antiqua" w:cs="Tahoma"/>
          <w:sz w:val="22"/>
          <w:szCs w:val="22"/>
        </w:rPr>
        <w:t xml:space="preserve">Izin lingkungan hidup sebagai instrumen bagi </w:t>
      </w:r>
      <w:r>
        <w:rPr>
          <w:rFonts w:ascii="Book Antiqua" w:hAnsi="Book Antiqua" w:cs="Tahoma"/>
          <w:sz w:val="22"/>
          <w:szCs w:val="22"/>
        </w:rPr>
        <w:t xml:space="preserve">pemerintah untuk mengendalikan </w:t>
      </w:r>
      <w:r w:rsidRPr="0049367D">
        <w:rPr>
          <w:rFonts w:ascii="Book Antiqua" w:hAnsi="Book Antiqua" w:cs="Tahoma"/>
          <w:sz w:val="22"/>
          <w:szCs w:val="22"/>
        </w:rPr>
        <w:t xml:space="preserve">aktivitas pengelolaan lingkungan hidup. Tujuannya agar lingkungan hidup tidak rusak, untuk kepentingan generasi sekarang dan generasi yang akan datang. Bahkan dalam UUD 1945 dinyatakan </w:t>
      </w:r>
      <w:r>
        <w:rPr>
          <w:rFonts w:ascii="Book Antiqua" w:hAnsi="Book Antiqua" w:cs="Tahoma"/>
          <w:sz w:val="22"/>
          <w:szCs w:val="22"/>
        </w:rPr>
        <w:t xml:space="preserve">bahwa, warga </w:t>
      </w:r>
      <w:r>
        <w:rPr>
          <w:rFonts w:ascii="Book Antiqua" w:hAnsi="Book Antiqua" w:cs="Tahoma"/>
          <w:sz w:val="22"/>
          <w:szCs w:val="22"/>
        </w:rPr>
        <w:lastRenderedPageBreak/>
        <w:t xml:space="preserve">negara berhak atas </w:t>
      </w:r>
      <w:r w:rsidRPr="0049367D">
        <w:rPr>
          <w:rFonts w:ascii="Book Antiqua" w:hAnsi="Book Antiqua" w:cs="Tahoma"/>
          <w:sz w:val="22"/>
          <w:szCs w:val="22"/>
        </w:rPr>
        <w:t>lingkungan hidup yang baik dan sehat.</w:t>
      </w:r>
    </w:p>
    <w:p w:rsidR="0049367D" w:rsidRDefault="0049367D" w:rsidP="0049367D">
      <w:pPr>
        <w:ind w:left="360" w:right="29" w:firstLine="720"/>
        <w:jc w:val="both"/>
        <w:rPr>
          <w:rFonts w:ascii="Book Antiqua" w:hAnsi="Book Antiqua" w:cs="Tahoma"/>
          <w:sz w:val="22"/>
          <w:szCs w:val="22"/>
        </w:rPr>
      </w:pPr>
      <w:r w:rsidRPr="0049367D">
        <w:rPr>
          <w:rFonts w:ascii="Book Antiqua" w:hAnsi="Book Antiqua" w:cs="Tahoma"/>
          <w:sz w:val="22"/>
          <w:szCs w:val="22"/>
        </w:rPr>
        <w:t>Pe</w:t>
      </w:r>
      <w:r>
        <w:rPr>
          <w:rFonts w:ascii="Book Antiqua" w:hAnsi="Book Antiqua" w:cs="Tahoma"/>
          <w:sz w:val="22"/>
          <w:szCs w:val="22"/>
        </w:rPr>
        <w:t xml:space="preserve">rizinan diharapkan memberikan upaya </w:t>
      </w:r>
      <w:r w:rsidRPr="0049367D">
        <w:rPr>
          <w:rFonts w:ascii="Book Antiqua" w:hAnsi="Book Antiqua" w:cs="Tahoma"/>
          <w:sz w:val="22"/>
          <w:szCs w:val="22"/>
        </w:rPr>
        <w:t xml:space="preserve">terhadap </w:t>
      </w:r>
      <w:r>
        <w:rPr>
          <w:rFonts w:ascii="Book Antiqua" w:hAnsi="Book Antiqua" w:cs="Tahoma"/>
          <w:sz w:val="22"/>
          <w:szCs w:val="22"/>
        </w:rPr>
        <w:t xml:space="preserve">kelestarian lingkungan hidup, </w:t>
      </w:r>
      <w:r w:rsidRPr="0049367D">
        <w:rPr>
          <w:rFonts w:ascii="Book Antiqua" w:hAnsi="Book Antiqua" w:cs="Tahoma"/>
          <w:sz w:val="22"/>
          <w:szCs w:val="22"/>
        </w:rPr>
        <w:t>meskipun tidak tertutup kemungkinan dalam pelaksanaannya bersinggungan dengan hak-hak masyarakat dalam berusaha maupun dalam mendapatkan haknya atas lingkungan hidup yang baik dan sehat.</w:t>
      </w:r>
    </w:p>
    <w:p w:rsidR="0049367D" w:rsidRDefault="0049367D" w:rsidP="0049367D">
      <w:pPr>
        <w:ind w:left="360" w:right="29" w:firstLine="720"/>
        <w:jc w:val="both"/>
        <w:rPr>
          <w:rFonts w:ascii="Book Antiqua" w:hAnsi="Book Antiqua" w:cs="Tahoma"/>
          <w:sz w:val="22"/>
          <w:szCs w:val="22"/>
        </w:rPr>
      </w:pPr>
      <w:r w:rsidRPr="0049367D">
        <w:rPr>
          <w:rFonts w:ascii="Book Antiqua" w:hAnsi="Book Antiqua" w:cs="Tahoma"/>
          <w:sz w:val="22"/>
          <w:szCs w:val="22"/>
        </w:rPr>
        <w:t xml:space="preserve">Mengenai komitmen pemerintah untuk memberikan perlindungan kepada hak-hak asasi manusia atas lingkungan hidup dapat ditemukan pada Pasal 28H ayat (1) UUD 1945, yakni setiap orang berhak hidup sejahtera lahir dan batin, bertempat tinggal, dan mendapatkan lingkungan hidup yang baik dan sehat serta memperoleh pelayanan kesehatan. </w:t>
      </w:r>
    </w:p>
    <w:p w:rsidR="0049367D" w:rsidRPr="0049367D" w:rsidRDefault="0049367D" w:rsidP="0049367D">
      <w:pPr>
        <w:ind w:left="360" w:right="29" w:firstLine="720"/>
        <w:jc w:val="both"/>
        <w:rPr>
          <w:rFonts w:ascii="Book Antiqua" w:hAnsi="Book Antiqua" w:cs="Tahoma"/>
          <w:sz w:val="22"/>
          <w:szCs w:val="22"/>
        </w:rPr>
      </w:pPr>
      <w:r w:rsidRPr="0049367D">
        <w:rPr>
          <w:rFonts w:ascii="Book Antiqua" w:hAnsi="Book Antiqua" w:cs="Tahoma"/>
          <w:sz w:val="22"/>
          <w:szCs w:val="22"/>
        </w:rPr>
        <w:t xml:space="preserve">Dalam UUPPLH, izin merupakan instrumen dalam pengendalian perlindungan dan pengelolaan lingkungan </w:t>
      </w:r>
    </w:p>
    <w:p w:rsidR="0049367D" w:rsidRPr="0049367D" w:rsidRDefault="0049367D" w:rsidP="0049367D">
      <w:pPr>
        <w:ind w:left="360" w:right="29"/>
        <w:jc w:val="both"/>
        <w:rPr>
          <w:rFonts w:ascii="Book Antiqua" w:hAnsi="Book Antiqua" w:cs="Tahoma"/>
          <w:sz w:val="22"/>
          <w:szCs w:val="22"/>
        </w:rPr>
      </w:pPr>
      <w:r w:rsidRPr="0049367D">
        <w:rPr>
          <w:rFonts w:ascii="Book Antiqua" w:hAnsi="Book Antiqua" w:cs="Tahoma"/>
          <w:sz w:val="22"/>
          <w:szCs w:val="22"/>
        </w:rPr>
        <w:t xml:space="preserve">hidup di Indonesia. Sebagai instrumen pengendalian, izin lingkungan hidup dapat menentukan berhasil tidaknya pelestarian fungsi lingkungan hidup untuk </w:t>
      </w:r>
    </w:p>
    <w:p w:rsidR="0049367D" w:rsidRDefault="0049367D" w:rsidP="0049367D">
      <w:pPr>
        <w:ind w:left="360" w:right="29"/>
        <w:jc w:val="both"/>
        <w:rPr>
          <w:rFonts w:ascii="Book Antiqua" w:hAnsi="Book Antiqua" w:cs="Tahoma"/>
          <w:sz w:val="22"/>
          <w:szCs w:val="22"/>
        </w:rPr>
      </w:pPr>
      <w:r w:rsidRPr="0049367D">
        <w:rPr>
          <w:rFonts w:ascii="Book Antiqua" w:hAnsi="Book Antiqua" w:cs="Tahoma"/>
          <w:sz w:val="22"/>
          <w:szCs w:val="22"/>
        </w:rPr>
        <w:t>kelangsungan hidup manusia dan ekosistemnya.</w:t>
      </w:r>
    </w:p>
    <w:p w:rsidR="00DF21BD" w:rsidRDefault="0049367D" w:rsidP="00DF21BD">
      <w:pPr>
        <w:ind w:left="360" w:right="29" w:firstLine="720"/>
        <w:jc w:val="both"/>
        <w:rPr>
          <w:rFonts w:ascii="Book Antiqua" w:hAnsi="Book Antiqua" w:cs="Tahoma"/>
          <w:sz w:val="22"/>
          <w:szCs w:val="22"/>
        </w:rPr>
      </w:pPr>
      <w:r w:rsidRPr="00DF21BD">
        <w:rPr>
          <w:rFonts w:ascii="Book Antiqua" w:hAnsi="Book Antiqua" w:cs="Tahoma"/>
          <w:sz w:val="22"/>
          <w:szCs w:val="22"/>
        </w:rPr>
        <w:t>UUPPLH mengatur tentang prosedur dan persyaratan izin lingkungan. Persyaratan izin lingkungan diatur dalam Pasal 22 UUPPLH. Dimana syaratnya harus memiliki AMDAL, yang kemudian disusun menjadi dokumen AMDAL. Dokumen AMDAL harus memuat antara lain: 1. Pengkajian mengenai dampak</w:t>
      </w:r>
      <w:r w:rsidR="00DF21BD" w:rsidRPr="00DF21BD">
        <w:rPr>
          <w:rFonts w:ascii="Book Antiqua" w:hAnsi="Book Antiqua" w:cs="Tahoma"/>
          <w:sz w:val="22"/>
          <w:szCs w:val="22"/>
        </w:rPr>
        <w:t xml:space="preserve"> </w:t>
      </w:r>
      <w:r w:rsidRPr="00DF21BD">
        <w:rPr>
          <w:rFonts w:ascii="Book Antiqua" w:hAnsi="Book Antiqua" w:cs="Tahoma"/>
          <w:sz w:val="22"/>
          <w:szCs w:val="22"/>
        </w:rPr>
        <w:t>rencana usaha dan/atau kegiatan; 2. Evaluasi kegiatan disekitar lokasi rencana usaha dan/atau kegiatan; 3. Saran masukan serta tanggapan masyarakat terhadap rencana usaha dan/atau kegiatan; 4. Prakiraan terhadap besaran dampak serta sifat penting dampak yang terj</w:t>
      </w:r>
      <w:r w:rsidR="00DF21BD" w:rsidRPr="00DF21BD">
        <w:rPr>
          <w:rFonts w:ascii="Book Antiqua" w:hAnsi="Book Antiqua" w:cs="Tahoma"/>
          <w:sz w:val="22"/>
          <w:szCs w:val="22"/>
        </w:rPr>
        <w:t xml:space="preserve">adi jika rencana usaha dan/atau </w:t>
      </w:r>
      <w:r w:rsidRPr="00DF21BD">
        <w:rPr>
          <w:rFonts w:ascii="Book Antiqua" w:hAnsi="Book Antiqua" w:cs="Tahoma"/>
          <w:sz w:val="22"/>
          <w:szCs w:val="22"/>
        </w:rPr>
        <w:t xml:space="preserve">kegiatan tersebut dilaksanakan; 5. Evaluasi secara holistik terhadap dampak yang terjadi untuk menentukan kelayakan atau ketidaklayakan lingkungan hidup; dan 6. Rencana pengelolaan dan pemantauan lingkungan hidup. </w:t>
      </w:r>
    </w:p>
    <w:p w:rsidR="0049367D" w:rsidRPr="00DF21BD" w:rsidRDefault="0049367D" w:rsidP="00DF21BD">
      <w:pPr>
        <w:ind w:left="360" w:right="29" w:firstLine="720"/>
        <w:jc w:val="both"/>
        <w:rPr>
          <w:rFonts w:ascii="Book Antiqua" w:hAnsi="Book Antiqua" w:cs="Tahoma"/>
          <w:sz w:val="22"/>
          <w:szCs w:val="22"/>
        </w:rPr>
      </w:pPr>
      <w:r w:rsidRPr="00DF21BD">
        <w:rPr>
          <w:rFonts w:ascii="Book Antiqua" w:hAnsi="Book Antiqua" w:cs="Tahoma"/>
          <w:sz w:val="22"/>
          <w:szCs w:val="22"/>
        </w:rPr>
        <w:lastRenderedPageBreak/>
        <w:t xml:space="preserve">Prosedur Permohonan sampai diterbitkannya izin lingkungan diatur dalam Pasal 36 UUPPLH yang menjelaskan bahwa setiap usaha dan/atau kegiatan yang wajib memiliki AMDAL atau UKL-UPL wajib memiliki izin lingkungan. Lalu izin lingkungan tersebut </w:t>
      </w:r>
    </w:p>
    <w:p w:rsidR="00DF21BD" w:rsidRDefault="0049367D" w:rsidP="00DF21BD">
      <w:pPr>
        <w:ind w:left="360" w:right="29"/>
        <w:jc w:val="both"/>
        <w:rPr>
          <w:rFonts w:ascii="Book Antiqua" w:hAnsi="Book Antiqua" w:cs="Tahoma"/>
          <w:sz w:val="22"/>
          <w:szCs w:val="22"/>
        </w:rPr>
      </w:pPr>
      <w:r w:rsidRPr="00DF21BD">
        <w:rPr>
          <w:rFonts w:ascii="Book Antiqua" w:hAnsi="Book Antiqua" w:cs="Tahoma"/>
          <w:sz w:val="22"/>
          <w:szCs w:val="22"/>
        </w:rPr>
        <w:t>diterbitkan berdasarkan</w:t>
      </w:r>
      <w:r w:rsidR="00DF21BD">
        <w:rPr>
          <w:rFonts w:ascii="Book Antiqua" w:hAnsi="Book Antiqua" w:cs="Tahoma"/>
          <w:sz w:val="22"/>
          <w:szCs w:val="22"/>
        </w:rPr>
        <w:t xml:space="preserve"> keputusan kelayakan lingkungan </w:t>
      </w:r>
      <w:r w:rsidRPr="00DF21BD">
        <w:rPr>
          <w:rFonts w:ascii="Book Antiqua" w:hAnsi="Book Antiqua" w:cs="Tahoma"/>
          <w:sz w:val="22"/>
          <w:szCs w:val="22"/>
        </w:rPr>
        <w:t xml:space="preserve">hidup atau rekomendasi UKL-UPL. Selanjutnya, izin lingkungan tersebut wajib mencantumkan persyaratan yang dimuat dalam keputusan kelayakan lingkungan hidup atau rekomendasi UKL-UPL. Kemudian, izin tersebut diterbitkan oleh Menteri, gubernur, atau Bupati/Walikota sesuai dengan kewenangannya. Kemudian hal yang penting lagi untuk dikemukakan adalah menyangkut </w:t>
      </w:r>
      <w:r w:rsidR="00DF21BD">
        <w:rPr>
          <w:rFonts w:ascii="Book Antiqua" w:hAnsi="Book Antiqua" w:cs="Tahoma"/>
          <w:sz w:val="22"/>
          <w:szCs w:val="22"/>
        </w:rPr>
        <w:t xml:space="preserve">persyaratan izin usaha dan/atau </w:t>
      </w:r>
      <w:r w:rsidRPr="00DF21BD">
        <w:rPr>
          <w:rFonts w:ascii="Book Antiqua" w:hAnsi="Book Antiqua" w:cs="Tahoma"/>
          <w:sz w:val="22"/>
          <w:szCs w:val="22"/>
        </w:rPr>
        <w:t>kegiatan sebagaimana yang ditegaskan dalam Pasal 40 ayat (1) UUPPLH. Pemahaman secara acontrario</w:t>
      </w:r>
      <w:r w:rsidR="00DF21BD">
        <w:rPr>
          <w:rFonts w:ascii="Book Antiqua" w:hAnsi="Book Antiqua" w:cs="Tahoma"/>
          <w:sz w:val="22"/>
          <w:szCs w:val="22"/>
        </w:rPr>
        <w:t xml:space="preserve"> </w:t>
      </w:r>
      <w:r w:rsidRPr="00DF21BD">
        <w:rPr>
          <w:rFonts w:ascii="Book Antiqua" w:hAnsi="Book Antiqua" w:cs="Tahoma"/>
          <w:sz w:val="22"/>
          <w:szCs w:val="22"/>
        </w:rPr>
        <w:t>terhadap Pasal 40 ayat (1) UUPPLH tersebut berarti Menteri, Gubernur, a</w:t>
      </w:r>
      <w:r w:rsidR="00DF21BD">
        <w:rPr>
          <w:rFonts w:ascii="Book Antiqua" w:hAnsi="Book Antiqua" w:cs="Tahoma"/>
          <w:sz w:val="22"/>
          <w:szCs w:val="22"/>
        </w:rPr>
        <w:t xml:space="preserve">tau Bupati/Walikota tidak boleh </w:t>
      </w:r>
      <w:r w:rsidRPr="00DF21BD">
        <w:rPr>
          <w:rFonts w:ascii="Book Antiqua" w:hAnsi="Book Antiqua" w:cs="Tahoma"/>
          <w:sz w:val="22"/>
          <w:szCs w:val="22"/>
        </w:rPr>
        <w:t>menerbitkan izin usaha dan/atau kegiatan tanpa dilengkapi izin lingkungan.</w:t>
      </w:r>
    </w:p>
    <w:p w:rsidR="00DF21BD" w:rsidRPr="00DF21BD" w:rsidRDefault="00DF21BD" w:rsidP="00DF21BD">
      <w:pPr>
        <w:ind w:left="360" w:right="29" w:firstLine="720"/>
        <w:jc w:val="both"/>
        <w:rPr>
          <w:rFonts w:ascii="Book Antiqua" w:hAnsi="Book Antiqua" w:cs="Tahoma"/>
          <w:sz w:val="22"/>
          <w:szCs w:val="22"/>
        </w:rPr>
      </w:pPr>
      <w:r w:rsidRPr="00DF21BD">
        <w:rPr>
          <w:rFonts w:ascii="Book Antiqua" w:hAnsi="Book Antiqua" w:cs="Tahoma"/>
          <w:sz w:val="22"/>
          <w:szCs w:val="22"/>
        </w:rPr>
        <w:t>Ber</w:t>
      </w:r>
      <w:r>
        <w:rPr>
          <w:rFonts w:ascii="Book Antiqua" w:hAnsi="Book Antiqua" w:cs="Tahoma"/>
          <w:sz w:val="22"/>
          <w:szCs w:val="22"/>
        </w:rPr>
        <w:t xml:space="preserve">dasarkan uraian tersebut, dapat </w:t>
      </w:r>
      <w:r w:rsidRPr="00DF21BD">
        <w:rPr>
          <w:rFonts w:ascii="Book Antiqua" w:hAnsi="Book Antiqua" w:cs="Tahoma"/>
          <w:sz w:val="22"/>
          <w:szCs w:val="22"/>
        </w:rPr>
        <w:t xml:space="preserve">disimpulkan bahwa sistem perizinan bidang lingkungan dalam UUPPLH adalah izin lingkungan dan izin usaha dan/atau kegiatan pengelolaan lingkungan hidup. Kedua jenis izin tersebut merupakan instrumen pencegahan pencemaran dan/atau kerusakan lingkungan hidup </w:t>
      </w:r>
      <w:r>
        <w:rPr>
          <w:rFonts w:ascii="Book Antiqua" w:hAnsi="Book Antiqua" w:cs="Tahoma"/>
          <w:sz w:val="22"/>
          <w:szCs w:val="22"/>
        </w:rPr>
        <w:t xml:space="preserve">dalam rangka pengendalian dan </w:t>
      </w:r>
      <w:r w:rsidRPr="00DF21BD">
        <w:rPr>
          <w:rFonts w:ascii="Book Antiqua" w:hAnsi="Book Antiqua" w:cs="Tahoma"/>
          <w:sz w:val="22"/>
          <w:szCs w:val="22"/>
        </w:rPr>
        <w:t xml:space="preserve">pengelolaan lingkungan </w:t>
      </w:r>
      <w:r>
        <w:rPr>
          <w:rFonts w:ascii="Book Antiqua" w:hAnsi="Book Antiqua" w:cs="Tahoma"/>
          <w:sz w:val="22"/>
          <w:szCs w:val="22"/>
        </w:rPr>
        <w:t xml:space="preserve">hidup. AMDAL </w:t>
      </w:r>
      <w:r w:rsidRPr="00DF21BD">
        <w:rPr>
          <w:rFonts w:ascii="Book Antiqua" w:hAnsi="Book Antiqua" w:cs="Tahoma"/>
          <w:sz w:val="22"/>
          <w:szCs w:val="22"/>
        </w:rPr>
        <w:t xml:space="preserve">atau UKL-UPL merupakan persyaratan untuk </w:t>
      </w:r>
      <w:r>
        <w:rPr>
          <w:rFonts w:ascii="Book Antiqua" w:hAnsi="Book Antiqua" w:cs="Tahoma"/>
          <w:sz w:val="22"/>
          <w:szCs w:val="22"/>
        </w:rPr>
        <w:t xml:space="preserve">memperoleh kedua izin tersebut. </w:t>
      </w:r>
      <w:r w:rsidRPr="00DF21BD">
        <w:rPr>
          <w:rFonts w:ascii="Book Antiqua" w:hAnsi="Book Antiqua" w:cs="Tahoma"/>
          <w:sz w:val="22"/>
          <w:szCs w:val="22"/>
        </w:rPr>
        <w:t xml:space="preserve">Karena terkait dengan AMDAL, UKL-UPL, usaha dan/atau kegiatan pengelolaan lingkungan hidup, izin lingkungan hidup juga harus memperhatikan ketentuan Pasal </w:t>
      </w:r>
    </w:p>
    <w:p w:rsidR="00DF21BD" w:rsidRDefault="00DF21BD" w:rsidP="00DF21BD">
      <w:pPr>
        <w:ind w:left="360" w:right="29"/>
        <w:jc w:val="both"/>
        <w:rPr>
          <w:rFonts w:ascii="Book Antiqua" w:hAnsi="Book Antiqua" w:cs="Tahoma"/>
          <w:sz w:val="22"/>
          <w:szCs w:val="22"/>
        </w:rPr>
      </w:pPr>
      <w:r w:rsidRPr="00DF21BD">
        <w:rPr>
          <w:rFonts w:ascii="Book Antiqua" w:hAnsi="Book Antiqua" w:cs="Tahoma"/>
          <w:sz w:val="22"/>
          <w:szCs w:val="22"/>
        </w:rPr>
        <w:t xml:space="preserve">14 UUPPLH, yakni beberapa instrumen pencegahan dan pencemaran dan/atau kerusakan lingkungan. Instrumen-instrumen yang dimaksud adalah Kajian Lingkungan Hidup Strategis (KLHS), tata ruang, Baku Mutu Lingkungan Hidup, AMDAL, UKL-UPL, instrumen ekonomi lingkungan hidup, dan peraturan </w:t>
      </w:r>
      <w:r w:rsidRPr="00DF21BD">
        <w:rPr>
          <w:rFonts w:ascii="Book Antiqua" w:hAnsi="Book Antiqua" w:cs="Tahoma"/>
          <w:sz w:val="22"/>
          <w:szCs w:val="22"/>
        </w:rPr>
        <w:lastRenderedPageBreak/>
        <w:t>perundang-undangan yang berbasis lingkungan hidup. Izin lingkungan hidup juga harus didasarkan pada Rencana Perlindungan dan Pengelolaan Lingkungan Hidup (Pasal 9 UUPPLH). Jika demikian, sistem perizinan lingkungan hidup haruslah terpadu, karena instrumen-instrumen pencegahan pencemaran dan/atau kerusakan lingkungan hidup di atas sesungguhnya tidak terpisahkan.</w:t>
      </w:r>
    </w:p>
    <w:p w:rsidR="00DF21BD" w:rsidRDefault="00DF21BD" w:rsidP="006D07ED">
      <w:pPr>
        <w:ind w:left="360" w:right="29" w:firstLine="720"/>
        <w:jc w:val="both"/>
        <w:rPr>
          <w:rFonts w:ascii="Book Antiqua" w:hAnsi="Book Antiqua" w:cs="Tahoma"/>
          <w:sz w:val="22"/>
          <w:szCs w:val="22"/>
        </w:rPr>
      </w:pPr>
      <w:r w:rsidRPr="00DF21BD">
        <w:rPr>
          <w:rFonts w:ascii="Book Antiqua" w:hAnsi="Book Antiqua" w:cs="Tahoma"/>
          <w:sz w:val="22"/>
          <w:szCs w:val="22"/>
        </w:rPr>
        <w:t>Berdasarkan uraian tersebut, terdapat beberapa ketentuan dalam UUPPLH yang tidak ada pada Undang-Undang Lingkungan yang sebelumnya, yaitu pertama, adanya Rencana Perlindungan dan Pengelolaan Lingkungan Hidup (RPPLH) yang harus dibuat dan dilaksanakan oleh Pemerintah dan Pemerintah Daerah. Kedua, adanya Kajian Lingkungan Hidup Strategis (KLHS) yang merupakan instrumen untuk memastikan diwujudkannya prinsip-prinsip pembangunan berkelanjutan. Ketiga, keharusan dalam pembentukan peraturan perundang-undangan berbasis lingkungan hidup. Keempat, keterkaitan antara izin lingkungan dengan izin usaha kegiatan. Kelima, adanya instrumen ekonomi lingkungan hidup untuk melestarikan fungsi lingkungan hidup. Keenam, anggaran berbasis lingkungan hidup. Ketujuh, pengaturan yang rinci mengenai kewenangan pemerintah dan dan pemerintah daerah dalam rangka perlindungan serta pengelolaan lingkungan hidup</w:t>
      </w:r>
      <w:sdt>
        <w:sdtPr>
          <w:rPr>
            <w:rFonts w:ascii="Book Antiqua" w:hAnsi="Book Antiqua" w:cs="Tahoma"/>
            <w:sz w:val="22"/>
            <w:szCs w:val="22"/>
          </w:rPr>
          <w:id w:val="-1522622812"/>
          <w:citation/>
        </w:sdtPr>
        <w:sdtContent>
          <w:r w:rsidR="006D07ED">
            <w:rPr>
              <w:rFonts w:ascii="Book Antiqua" w:hAnsi="Book Antiqua" w:cs="Tahoma"/>
              <w:sz w:val="22"/>
              <w:szCs w:val="22"/>
            </w:rPr>
            <w:fldChar w:fldCharType="begin"/>
          </w:r>
          <w:r w:rsidR="006D07ED">
            <w:rPr>
              <w:rFonts w:ascii="Book Antiqua" w:hAnsi="Book Antiqua" w:cs="Tahoma"/>
              <w:sz w:val="22"/>
              <w:szCs w:val="22"/>
            </w:rPr>
            <w:instrText xml:space="preserve"> CITATION Per14 \l 1033 </w:instrText>
          </w:r>
          <w:r w:rsidR="006D07ED">
            <w:rPr>
              <w:rFonts w:ascii="Book Antiqua" w:hAnsi="Book Antiqua" w:cs="Tahoma"/>
              <w:sz w:val="22"/>
              <w:szCs w:val="22"/>
            </w:rPr>
            <w:fldChar w:fldCharType="separate"/>
          </w:r>
          <w:r w:rsidR="006D07ED">
            <w:rPr>
              <w:rFonts w:ascii="Book Antiqua" w:hAnsi="Book Antiqua" w:cs="Tahoma"/>
              <w:noProof/>
              <w:sz w:val="22"/>
              <w:szCs w:val="22"/>
            </w:rPr>
            <w:t xml:space="preserve"> </w:t>
          </w:r>
          <w:r w:rsidR="006D07ED" w:rsidRPr="006D07ED">
            <w:rPr>
              <w:rFonts w:ascii="Book Antiqua" w:hAnsi="Book Antiqua" w:cs="Tahoma"/>
              <w:noProof/>
              <w:sz w:val="22"/>
              <w:szCs w:val="22"/>
            </w:rPr>
            <w:t>(Hidayat &amp; Basuki, 2014)</w:t>
          </w:r>
          <w:r w:rsidR="006D07ED">
            <w:rPr>
              <w:rFonts w:ascii="Book Antiqua" w:hAnsi="Book Antiqua" w:cs="Tahoma"/>
              <w:sz w:val="22"/>
              <w:szCs w:val="22"/>
            </w:rPr>
            <w:fldChar w:fldCharType="end"/>
          </w:r>
        </w:sdtContent>
      </w:sdt>
      <w:r w:rsidRPr="00DF21BD">
        <w:rPr>
          <w:rFonts w:ascii="Book Antiqua" w:hAnsi="Book Antiqua" w:cs="Tahoma"/>
          <w:sz w:val="22"/>
          <w:szCs w:val="22"/>
        </w:rPr>
        <w:t>.</w:t>
      </w:r>
    </w:p>
    <w:p w:rsidR="008F6EC4" w:rsidRDefault="00DE0497" w:rsidP="008F6EC4">
      <w:pPr>
        <w:ind w:right="29"/>
        <w:jc w:val="both"/>
        <w:rPr>
          <w:rFonts w:ascii="Book Antiqua" w:hAnsi="Book Antiqua" w:cs="Tahoma"/>
          <w:b/>
          <w:sz w:val="22"/>
          <w:szCs w:val="22"/>
        </w:rPr>
      </w:pPr>
      <w:r w:rsidRPr="00DF21BD">
        <w:rPr>
          <w:rFonts w:ascii="Book Antiqua" w:hAnsi="Book Antiqua" w:cs="Tahoma"/>
          <w:b/>
          <w:sz w:val="22"/>
          <w:szCs w:val="22"/>
        </w:rPr>
        <w:t>Penutup</w:t>
      </w:r>
    </w:p>
    <w:p w:rsidR="00621907" w:rsidRPr="00621907" w:rsidRDefault="00DE0497" w:rsidP="0026126E">
      <w:pPr>
        <w:ind w:right="29" w:firstLine="720"/>
        <w:jc w:val="both"/>
        <w:rPr>
          <w:rFonts w:ascii="Book Antiqua" w:hAnsi="Book Antiqua" w:cs="Tahoma"/>
          <w:bCs/>
          <w:sz w:val="22"/>
          <w:szCs w:val="22"/>
        </w:rPr>
      </w:pPr>
      <w:r w:rsidRPr="00621907">
        <w:rPr>
          <w:rFonts w:ascii="Book Antiqua" w:hAnsi="Book Antiqua" w:cs="Tahoma"/>
          <w:bCs/>
          <w:sz w:val="22"/>
          <w:szCs w:val="22"/>
        </w:rPr>
        <w:t xml:space="preserve">Mengingat urgensinya izin Lingkungan sebagai instrumen pengendalian pencemaran dan/atau kerusakan lingkungan hidup dengan menjamin pengintegrasian perlindungan lingkungan hidup (yang telah dikaji dan dimuat dalam AMDAL atau rekomendasi UKL-UPL) dalam rencana usaha/kegiatan, yang kemudian izin lingkungan tersebut menjadi persyaratan untuk menerbitkan izin usaha/kegiatan, maka sudah seharusnya pelaksanaan Amdal dan UKL-UPL, dan pengurusan izin lingkungan harus lebih sederhana dan bermutu, serta </w:t>
      </w:r>
      <w:r w:rsidRPr="00621907">
        <w:rPr>
          <w:rFonts w:ascii="Book Antiqua" w:hAnsi="Book Antiqua" w:cs="Tahoma"/>
          <w:bCs/>
          <w:sz w:val="22"/>
          <w:szCs w:val="22"/>
        </w:rPr>
        <w:lastRenderedPageBreak/>
        <w:t>menuntut profesionalisme, akuntabilitas, dan integritas semua pihak terkait, agar instrumen ini dapat</w:t>
      </w:r>
      <w:r w:rsidR="008F6EC4" w:rsidRPr="00621907">
        <w:rPr>
          <w:rFonts w:ascii="Book Antiqua" w:hAnsi="Book Antiqua" w:cs="Tahoma"/>
          <w:bCs/>
          <w:sz w:val="22"/>
          <w:szCs w:val="22"/>
        </w:rPr>
        <w:t xml:space="preserve"> </w:t>
      </w:r>
      <w:r w:rsidRPr="00621907">
        <w:rPr>
          <w:rFonts w:ascii="Book Antiqua" w:hAnsi="Book Antiqua" w:cs="Tahoma"/>
          <w:bCs/>
          <w:sz w:val="22"/>
          <w:szCs w:val="22"/>
        </w:rPr>
        <w:t>digunakan sebagai perangkat pengambilan keputusan yang efektif (penerbitan izin usaha/kegiatan) dalam melindungi lingkungan hidup dari pencemaran dan/atau kerusakan lingkungan hidup.</w:t>
      </w:r>
      <w:r w:rsidR="0026126E" w:rsidRPr="00621907">
        <w:rPr>
          <w:rFonts w:ascii="Book Antiqua" w:hAnsi="Book Antiqua" w:cs="Tahoma"/>
          <w:bCs/>
          <w:sz w:val="22"/>
          <w:szCs w:val="22"/>
        </w:rPr>
        <w:t xml:space="preserve">  </w:t>
      </w:r>
    </w:p>
    <w:p w:rsidR="0026126E" w:rsidRPr="00621907" w:rsidRDefault="0026126E" w:rsidP="0026126E">
      <w:pPr>
        <w:ind w:right="29" w:firstLine="720"/>
        <w:jc w:val="both"/>
        <w:rPr>
          <w:rFonts w:ascii="Book Antiqua" w:hAnsi="Book Antiqua" w:cs="Tahoma"/>
          <w:bCs/>
          <w:sz w:val="22"/>
          <w:szCs w:val="22"/>
        </w:rPr>
      </w:pPr>
      <w:r w:rsidRPr="00621907">
        <w:rPr>
          <w:rFonts w:ascii="Book Antiqua" w:hAnsi="Book Antiqua"/>
          <w:sz w:val="22"/>
          <w:szCs w:val="22"/>
        </w:rPr>
        <w:t>Untuk mendapatkan Izin Lingkungan hal pertama yang harus dilakukan adalah membuat Amdal dan UKL-UPL. Izin lingkungan diterbitkan berdasarkan keputusan kelayakan lingkungan hidup. Yang berwenang dalam menerbitkan Izin lingkungan adalah Menteri, gubernur, atau bupati/walikota.</w:t>
      </w:r>
    </w:p>
    <w:p w:rsidR="0026126E" w:rsidRPr="00621907" w:rsidRDefault="0026126E" w:rsidP="0026126E">
      <w:pPr>
        <w:ind w:right="29" w:firstLine="720"/>
        <w:jc w:val="both"/>
        <w:rPr>
          <w:rFonts w:ascii="Book Antiqua" w:hAnsi="Book Antiqua"/>
          <w:sz w:val="22"/>
          <w:szCs w:val="22"/>
        </w:rPr>
      </w:pPr>
      <w:r w:rsidRPr="00621907">
        <w:rPr>
          <w:rFonts w:ascii="Book Antiqua" w:hAnsi="Book Antiqua"/>
          <w:sz w:val="22"/>
          <w:szCs w:val="22"/>
        </w:rPr>
        <w:t>Dalam UUPLLH (Undang-undangg Perlindungan dan Pengelolaan Lingkungan Hidup) pasal 37 ayat (2) ditentukan, izin ling</w:t>
      </w:r>
      <w:r w:rsidRPr="00621907">
        <w:rPr>
          <w:rFonts w:ascii="Book Antiqua" w:hAnsi="Book Antiqua"/>
          <w:sz w:val="22"/>
          <w:szCs w:val="22"/>
        </w:rPr>
        <w:t>kungan dapat dibatalkan apabila: a</w:t>
      </w:r>
      <w:r w:rsidRPr="00621907">
        <w:rPr>
          <w:rFonts w:ascii="Book Antiqua" w:hAnsi="Book Antiqua"/>
          <w:sz w:val="22"/>
          <w:szCs w:val="22"/>
        </w:rPr>
        <w:t>) Persyaratan yang diajukan dalam permohonan izin mengandung cacat hukum, kekeliruan, penyalahgunaan, serta ketidakbenaran dan/atau pemalsuan</w:t>
      </w:r>
      <w:r w:rsidRPr="00621907">
        <w:rPr>
          <w:rFonts w:ascii="Book Antiqua" w:hAnsi="Book Antiqua"/>
          <w:sz w:val="22"/>
          <w:szCs w:val="22"/>
        </w:rPr>
        <w:t xml:space="preserve"> data, dokumen, dan informasi; b</w:t>
      </w:r>
      <w:r w:rsidRPr="00621907">
        <w:rPr>
          <w:rFonts w:ascii="Book Antiqua" w:hAnsi="Book Antiqua"/>
          <w:sz w:val="22"/>
          <w:szCs w:val="22"/>
        </w:rPr>
        <w:t>) Penerbitnya tanpa memenuhi syarat sebagaimana tercantum dalam keputusan komisi tentang kelayakan lingkungan h</w:t>
      </w:r>
      <w:r w:rsidRPr="00621907">
        <w:rPr>
          <w:rFonts w:ascii="Book Antiqua" w:hAnsi="Book Antiqua"/>
          <w:sz w:val="22"/>
          <w:szCs w:val="22"/>
        </w:rPr>
        <w:t>idup atau rekomendasi UKL-UPL; c</w:t>
      </w:r>
      <w:r w:rsidRPr="00621907">
        <w:rPr>
          <w:rFonts w:ascii="Book Antiqua" w:hAnsi="Book Antiqua"/>
          <w:sz w:val="22"/>
          <w:szCs w:val="22"/>
        </w:rPr>
        <w:t>) Kewajiban yang ditetapkan dalam dokumen amdal atau UKL-UPL, tidak dilaksanakan oleh penanggung jawab usaha dan/atau kegiatan.</w:t>
      </w:r>
      <w:r w:rsidRPr="00621907">
        <w:rPr>
          <w:rFonts w:ascii="Book Antiqua" w:hAnsi="Book Antiqua"/>
          <w:sz w:val="22"/>
          <w:szCs w:val="22"/>
        </w:rPr>
        <w:t xml:space="preserve"> </w:t>
      </w:r>
    </w:p>
    <w:p w:rsidR="008F6EC4" w:rsidRPr="00621907" w:rsidRDefault="0026126E" w:rsidP="00621907">
      <w:pPr>
        <w:ind w:right="29" w:firstLine="720"/>
        <w:jc w:val="both"/>
        <w:rPr>
          <w:rFonts w:ascii="Book Antiqua" w:hAnsi="Book Antiqua" w:cs="Tahoma"/>
          <w:bCs/>
          <w:sz w:val="22"/>
          <w:szCs w:val="22"/>
        </w:rPr>
      </w:pPr>
      <w:r w:rsidRPr="00621907">
        <w:rPr>
          <w:rFonts w:ascii="Book Antiqua" w:hAnsi="Book Antiqua"/>
          <w:sz w:val="22"/>
          <w:szCs w:val="22"/>
        </w:rPr>
        <w:t xml:space="preserve">Adapun </w:t>
      </w:r>
      <w:r w:rsidRPr="00621907">
        <w:rPr>
          <w:rFonts w:ascii="Book Antiqua" w:hAnsi="Book Antiqua"/>
          <w:sz w:val="22"/>
          <w:szCs w:val="22"/>
        </w:rPr>
        <w:t>Proses dalam memperoleh Izin Lingkungan adalah: 1</w:t>
      </w:r>
      <w:r w:rsidRPr="00621907">
        <w:rPr>
          <w:rFonts w:ascii="Book Antiqua" w:hAnsi="Book Antiqua"/>
          <w:sz w:val="22"/>
          <w:szCs w:val="22"/>
        </w:rPr>
        <w:t xml:space="preserve">. Penyusunan Amdal dan UKL-UPL; </w:t>
      </w:r>
      <w:r w:rsidRPr="00621907">
        <w:rPr>
          <w:rFonts w:ascii="Book Antiqua" w:hAnsi="Book Antiqua"/>
          <w:sz w:val="22"/>
          <w:szCs w:val="22"/>
        </w:rPr>
        <w:t xml:space="preserve">2. Penilaian Amdal dan pemeriksaan UKL-UPL; dan 3. Permohonan dan penerbitan Izin Lingkungan. 4. Permohonan Izin Lingkungan diajukan secara tertulis kepada Menteri, </w:t>
      </w:r>
      <w:proofErr w:type="gramStart"/>
      <w:r w:rsidRPr="00621907">
        <w:rPr>
          <w:rFonts w:ascii="Book Antiqua" w:hAnsi="Book Antiqua"/>
          <w:sz w:val="22"/>
          <w:szCs w:val="22"/>
        </w:rPr>
        <w:t>gubernur,atau</w:t>
      </w:r>
      <w:proofErr w:type="gramEnd"/>
      <w:r w:rsidRPr="00621907">
        <w:rPr>
          <w:rFonts w:ascii="Book Antiqua" w:hAnsi="Book Antiqua"/>
          <w:sz w:val="22"/>
          <w:szCs w:val="22"/>
        </w:rPr>
        <w:t xml:space="preserve"> bupati/walikota. 5. Permohonan Izin Lingkungan disampaikan bersamaan dengan pengajuan penilaian Andal dan RKL-RPL atau pemeriksaan UKL- UPL</w:t>
      </w:r>
      <w:r w:rsidRPr="00621907">
        <w:rPr>
          <w:rFonts w:ascii="Book Antiqua" w:hAnsi="Book Antiqua"/>
          <w:sz w:val="22"/>
          <w:szCs w:val="22"/>
        </w:rPr>
        <w:t>.</w:t>
      </w:r>
    </w:p>
    <w:sdt>
      <w:sdtPr>
        <w:id w:val="-158466890"/>
        <w:docPartObj>
          <w:docPartGallery w:val="Bibliographies"/>
          <w:docPartUnique/>
        </w:docPartObj>
      </w:sdtPr>
      <w:sdtEndPr>
        <w:rPr>
          <w:rFonts w:ascii="Book Antiqua" w:eastAsia="Times New Roman" w:hAnsi="Book Antiqua" w:cs="Times New Roman"/>
          <w:color w:val="auto"/>
          <w:sz w:val="22"/>
          <w:szCs w:val="22"/>
        </w:rPr>
      </w:sdtEndPr>
      <w:sdtContent>
        <w:p w:rsidR="008F6EC4" w:rsidRPr="008F6EC4" w:rsidRDefault="008F6EC4" w:rsidP="00621907">
          <w:pPr>
            <w:pStyle w:val="Heading1"/>
            <w:rPr>
              <w:rFonts w:ascii="Book Antiqua" w:hAnsi="Book Antiqua"/>
              <w:b/>
              <w:bCs/>
              <w:color w:val="auto"/>
              <w:sz w:val="22"/>
              <w:szCs w:val="22"/>
            </w:rPr>
          </w:pPr>
          <w:r w:rsidRPr="008F6EC4">
            <w:rPr>
              <w:rFonts w:ascii="Book Antiqua" w:hAnsi="Book Antiqua"/>
              <w:b/>
              <w:bCs/>
              <w:color w:val="auto"/>
              <w:sz w:val="22"/>
              <w:szCs w:val="22"/>
            </w:rPr>
            <w:t>Daftar Pustaka</w:t>
          </w:r>
        </w:p>
        <w:sdt>
          <w:sdtPr>
            <w:rPr>
              <w:rFonts w:ascii="Book Antiqua" w:hAnsi="Book Antiqua"/>
              <w:sz w:val="22"/>
              <w:szCs w:val="22"/>
            </w:rPr>
            <w:id w:val="-573587230"/>
            <w:bibliography/>
          </w:sdtPr>
          <w:sdtContent>
            <w:p w:rsidR="008F6EC4" w:rsidRPr="008F6EC4" w:rsidRDefault="008F6EC4" w:rsidP="008F6EC4">
              <w:pPr>
                <w:pStyle w:val="Bibliography"/>
                <w:ind w:left="720" w:hanging="720"/>
                <w:jc w:val="both"/>
                <w:rPr>
                  <w:rFonts w:ascii="Book Antiqua" w:hAnsi="Book Antiqua"/>
                  <w:noProof/>
                  <w:sz w:val="22"/>
                  <w:szCs w:val="22"/>
                </w:rPr>
              </w:pPr>
              <w:r w:rsidRPr="008F6EC4">
                <w:rPr>
                  <w:rFonts w:ascii="Book Antiqua" w:hAnsi="Book Antiqua"/>
                  <w:sz w:val="22"/>
                  <w:szCs w:val="22"/>
                </w:rPr>
                <w:fldChar w:fldCharType="begin"/>
              </w:r>
              <w:r w:rsidRPr="008F6EC4">
                <w:rPr>
                  <w:rFonts w:ascii="Book Antiqua" w:hAnsi="Book Antiqua"/>
                  <w:sz w:val="22"/>
                  <w:szCs w:val="22"/>
                </w:rPr>
                <w:instrText xml:space="preserve"> BIBLIOGRAPHY </w:instrText>
              </w:r>
              <w:r w:rsidRPr="008F6EC4">
                <w:rPr>
                  <w:rFonts w:ascii="Book Antiqua" w:hAnsi="Book Antiqua"/>
                  <w:sz w:val="22"/>
                  <w:szCs w:val="22"/>
                </w:rPr>
                <w:fldChar w:fldCharType="separate"/>
              </w:r>
              <w:r w:rsidRPr="008F6EC4">
                <w:rPr>
                  <w:rFonts w:ascii="Book Antiqua" w:hAnsi="Book Antiqua"/>
                  <w:noProof/>
                  <w:sz w:val="22"/>
                  <w:szCs w:val="22"/>
                </w:rPr>
                <w:t xml:space="preserve">Astriani, N. P., &amp; Salain, M. P. (2015). Sistem Perizinan Lingkungan Hidup dalam UU No. 32 Tahun 2009 Tentang Perlindungan dan Pengelolaan Lingkungan Hidup. </w:t>
              </w:r>
              <w:r w:rsidRPr="008F6EC4">
                <w:rPr>
                  <w:rFonts w:ascii="Book Antiqua" w:hAnsi="Book Antiqua"/>
                  <w:i/>
                  <w:iCs/>
                  <w:noProof/>
                  <w:sz w:val="22"/>
                  <w:szCs w:val="22"/>
                </w:rPr>
                <w:t>Kertha Negara, 3</w:t>
              </w:r>
              <w:r w:rsidRPr="008F6EC4">
                <w:rPr>
                  <w:rFonts w:ascii="Book Antiqua" w:hAnsi="Book Antiqua"/>
                  <w:noProof/>
                  <w:sz w:val="22"/>
                  <w:szCs w:val="22"/>
                </w:rPr>
                <w:t>(1), 3.</w:t>
              </w:r>
            </w:p>
            <w:p w:rsidR="008F6EC4" w:rsidRPr="008F6EC4" w:rsidRDefault="008F6EC4" w:rsidP="008F6EC4">
              <w:pPr>
                <w:pStyle w:val="Bibliography"/>
                <w:ind w:left="720" w:hanging="720"/>
                <w:jc w:val="both"/>
                <w:rPr>
                  <w:rFonts w:ascii="Book Antiqua" w:hAnsi="Book Antiqua"/>
                  <w:noProof/>
                  <w:sz w:val="22"/>
                  <w:szCs w:val="22"/>
                </w:rPr>
              </w:pPr>
              <w:r w:rsidRPr="008F6EC4">
                <w:rPr>
                  <w:rFonts w:ascii="Book Antiqua" w:hAnsi="Book Antiqua"/>
                  <w:noProof/>
                  <w:sz w:val="22"/>
                  <w:szCs w:val="22"/>
                </w:rPr>
                <w:lastRenderedPageBreak/>
                <w:t xml:space="preserve">Cahyaningrum, M. (2019). Sistem Perizinan Lingkungan Hidup dalam Upaya Pembangunan Infrastruktur yang Berwawasan Lingkungan. </w:t>
              </w:r>
              <w:r w:rsidRPr="008F6EC4">
                <w:rPr>
                  <w:rFonts w:ascii="Book Antiqua" w:hAnsi="Book Antiqua"/>
                  <w:i/>
                  <w:iCs/>
                  <w:noProof/>
                  <w:sz w:val="22"/>
                  <w:szCs w:val="22"/>
                </w:rPr>
                <w:t>ResearchGate</w:t>
              </w:r>
              <w:r w:rsidRPr="008F6EC4">
                <w:rPr>
                  <w:rFonts w:ascii="Book Antiqua" w:hAnsi="Book Antiqua"/>
                  <w:noProof/>
                  <w:sz w:val="22"/>
                  <w:szCs w:val="22"/>
                </w:rPr>
                <w:t>.</w:t>
              </w:r>
            </w:p>
            <w:p w:rsidR="008F6EC4" w:rsidRPr="008F6EC4" w:rsidRDefault="008F6EC4" w:rsidP="008F6EC4">
              <w:pPr>
                <w:pStyle w:val="Bibliography"/>
                <w:ind w:left="720" w:hanging="720"/>
                <w:jc w:val="both"/>
                <w:rPr>
                  <w:rFonts w:ascii="Book Antiqua" w:hAnsi="Book Antiqua"/>
                  <w:noProof/>
                  <w:sz w:val="22"/>
                  <w:szCs w:val="22"/>
                </w:rPr>
              </w:pPr>
              <w:r w:rsidRPr="008F6EC4">
                <w:rPr>
                  <w:rFonts w:ascii="Book Antiqua" w:hAnsi="Book Antiqua"/>
                  <w:noProof/>
                  <w:sz w:val="22"/>
                  <w:szCs w:val="22"/>
                </w:rPr>
                <w:t xml:space="preserve">Dewi, D. K., Syahrin, A., Arifin, S., &amp; Tarigan, P. (2014). Izin Lingkungan dalam Kaitannya dengan Penegakan Administrasi Lingkungan dan Pidana Lingkungan Berdasarkan UUPPLH. </w:t>
              </w:r>
              <w:r w:rsidRPr="008F6EC4">
                <w:rPr>
                  <w:rFonts w:ascii="Book Antiqua" w:hAnsi="Book Antiqua"/>
                  <w:i/>
                  <w:iCs/>
                  <w:noProof/>
                  <w:sz w:val="22"/>
                  <w:szCs w:val="22"/>
                </w:rPr>
                <w:t>USU Law Jurnal, 2</w:t>
              </w:r>
              <w:r w:rsidRPr="008F6EC4">
                <w:rPr>
                  <w:rFonts w:ascii="Book Antiqua" w:hAnsi="Book Antiqua"/>
                  <w:noProof/>
                  <w:sz w:val="22"/>
                  <w:szCs w:val="22"/>
                </w:rPr>
                <w:t>(1), 125.</w:t>
              </w:r>
            </w:p>
            <w:p w:rsidR="008F6EC4" w:rsidRPr="008F6EC4" w:rsidRDefault="008F6EC4" w:rsidP="008F6EC4">
              <w:pPr>
                <w:pStyle w:val="Bibliography"/>
                <w:ind w:left="720" w:hanging="720"/>
                <w:jc w:val="both"/>
                <w:rPr>
                  <w:rFonts w:ascii="Book Antiqua" w:hAnsi="Book Antiqua"/>
                  <w:noProof/>
                  <w:sz w:val="22"/>
                  <w:szCs w:val="22"/>
                </w:rPr>
              </w:pPr>
              <w:r w:rsidRPr="008F6EC4">
                <w:rPr>
                  <w:rFonts w:ascii="Book Antiqua" w:hAnsi="Book Antiqua"/>
                  <w:noProof/>
                  <w:sz w:val="22"/>
                  <w:szCs w:val="22"/>
                </w:rPr>
                <w:t xml:space="preserve">Efendi, A. (2016). Instrumen Hukum Lingkungan sebagai Sarana Pencegahan Pencemaran Lingkungan. </w:t>
              </w:r>
              <w:r w:rsidRPr="008F6EC4">
                <w:rPr>
                  <w:rFonts w:ascii="Book Antiqua" w:hAnsi="Book Antiqua"/>
                  <w:i/>
                  <w:iCs/>
                  <w:noProof/>
                  <w:sz w:val="22"/>
                  <w:szCs w:val="22"/>
                </w:rPr>
                <w:t>Jurnal Supremas, 6</w:t>
              </w:r>
              <w:r w:rsidRPr="008F6EC4">
                <w:rPr>
                  <w:rFonts w:ascii="Book Antiqua" w:hAnsi="Book Antiqua"/>
                  <w:noProof/>
                  <w:sz w:val="22"/>
                  <w:szCs w:val="22"/>
                </w:rPr>
                <w:t>(1), 1.</w:t>
              </w:r>
            </w:p>
            <w:p w:rsidR="008F6EC4" w:rsidRPr="008F6EC4" w:rsidRDefault="008F6EC4" w:rsidP="008F6EC4">
              <w:pPr>
                <w:pStyle w:val="Bibliography"/>
                <w:ind w:left="720" w:hanging="720"/>
                <w:jc w:val="both"/>
                <w:rPr>
                  <w:rFonts w:ascii="Book Antiqua" w:hAnsi="Book Antiqua"/>
                  <w:noProof/>
                  <w:sz w:val="22"/>
                  <w:szCs w:val="22"/>
                </w:rPr>
              </w:pPr>
              <w:r w:rsidRPr="008F6EC4">
                <w:rPr>
                  <w:rFonts w:ascii="Book Antiqua" w:hAnsi="Book Antiqua"/>
                  <w:noProof/>
                  <w:sz w:val="22"/>
                  <w:szCs w:val="22"/>
                </w:rPr>
                <w:t xml:space="preserve">Fadhlan, A., &amp; Ruhaeni, N. (2018). Pengaturan Perizinan Lingkungan Hidup Berdasarkan UU No 32 Tahun 2009 Tentang Perlindungan dan Pengelolaan Lingkungan Hidup JO. PP No 27 Tahun 2012 Tentang Izin Lingkungan dan Implementasinya Terhadap Kasus Pembangunan Perumahan oleh PT DarmaSetia Cipta. </w:t>
              </w:r>
              <w:r w:rsidRPr="008F6EC4">
                <w:rPr>
                  <w:rFonts w:ascii="Book Antiqua" w:hAnsi="Book Antiqua"/>
                  <w:i/>
                  <w:iCs/>
                  <w:noProof/>
                  <w:sz w:val="22"/>
                  <w:szCs w:val="22"/>
                </w:rPr>
                <w:t>Prosiding Ilmu Hukum, 4</w:t>
              </w:r>
              <w:r w:rsidRPr="008F6EC4">
                <w:rPr>
                  <w:rFonts w:ascii="Book Antiqua" w:hAnsi="Book Antiqua"/>
                  <w:noProof/>
                  <w:sz w:val="22"/>
                  <w:szCs w:val="22"/>
                </w:rPr>
                <w:t>(1), 530.</w:t>
              </w:r>
            </w:p>
            <w:p w:rsidR="008F6EC4" w:rsidRPr="008F6EC4" w:rsidRDefault="008F6EC4" w:rsidP="008F6EC4">
              <w:pPr>
                <w:pStyle w:val="Bibliography"/>
                <w:ind w:left="720" w:hanging="720"/>
                <w:jc w:val="both"/>
                <w:rPr>
                  <w:rFonts w:ascii="Book Antiqua" w:hAnsi="Book Antiqua"/>
                  <w:noProof/>
                  <w:sz w:val="22"/>
                  <w:szCs w:val="22"/>
                </w:rPr>
              </w:pPr>
              <w:r w:rsidRPr="008F6EC4">
                <w:rPr>
                  <w:rFonts w:ascii="Book Antiqua" w:hAnsi="Book Antiqua"/>
                  <w:noProof/>
                  <w:sz w:val="22"/>
                  <w:szCs w:val="22"/>
                </w:rPr>
                <w:t xml:space="preserve">Helmi. (2011). Kedudukan Izin Lingkungan dalam Sistem Perizinan di Indonesia. </w:t>
              </w:r>
              <w:r w:rsidRPr="008F6EC4">
                <w:rPr>
                  <w:rFonts w:ascii="Book Antiqua" w:hAnsi="Book Antiqua"/>
                  <w:i/>
                  <w:iCs/>
                  <w:noProof/>
                  <w:sz w:val="22"/>
                  <w:szCs w:val="22"/>
                </w:rPr>
                <w:t>Jurnal Ilmu Hukum, 2</w:t>
              </w:r>
              <w:r w:rsidRPr="008F6EC4">
                <w:rPr>
                  <w:rFonts w:ascii="Book Antiqua" w:hAnsi="Book Antiqua"/>
                  <w:noProof/>
                  <w:sz w:val="22"/>
                  <w:szCs w:val="22"/>
                </w:rPr>
                <w:t>(1), 4-6.</w:t>
              </w:r>
            </w:p>
            <w:p w:rsidR="008F6EC4" w:rsidRPr="008F6EC4" w:rsidRDefault="008F6EC4" w:rsidP="008F6EC4">
              <w:pPr>
                <w:pStyle w:val="Bibliography"/>
                <w:ind w:left="720" w:hanging="720"/>
                <w:jc w:val="both"/>
                <w:rPr>
                  <w:rFonts w:ascii="Book Antiqua" w:hAnsi="Book Antiqua"/>
                  <w:noProof/>
                  <w:sz w:val="22"/>
                  <w:szCs w:val="22"/>
                </w:rPr>
              </w:pPr>
              <w:r w:rsidRPr="008F6EC4">
                <w:rPr>
                  <w:rFonts w:ascii="Book Antiqua" w:hAnsi="Book Antiqua"/>
                  <w:noProof/>
                  <w:sz w:val="22"/>
                  <w:szCs w:val="22"/>
                </w:rPr>
                <w:t xml:space="preserve">Helmi. (2012). </w:t>
              </w:r>
              <w:r w:rsidRPr="008F6EC4">
                <w:rPr>
                  <w:rFonts w:ascii="Book Antiqua" w:hAnsi="Book Antiqua"/>
                  <w:i/>
                  <w:iCs/>
                  <w:noProof/>
                  <w:sz w:val="22"/>
                  <w:szCs w:val="22"/>
                </w:rPr>
                <w:t>Hukum Perizinan Lingkungan Hidup.</w:t>
              </w:r>
              <w:r w:rsidRPr="008F6EC4">
                <w:rPr>
                  <w:rFonts w:ascii="Book Antiqua" w:hAnsi="Book Antiqua"/>
                  <w:noProof/>
                  <w:sz w:val="22"/>
                  <w:szCs w:val="22"/>
                </w:rPr>
                <w:t xml:space="preserve"> Jakarta: Sinar Grafika.</w:t>
              </w:r>
            </w:p>
            <w:p w:rsidR="008F6EC4" w:rsidRPr="008F6EC4" w:rsidRDefault="008F6EC4" w:rsidP="008F6EC4">
              <w:pPr>
                <w:pStyle w:val="Bibliography"/>
                <w:ind w:left="720" w:hanging="720"/>
                <w:jc w:val="both"/>
                <w:rPr>
                  <w:rFonts w:ascii="Book Antiqua" w:hAnsi="Book Antiqua"/>
                  <w:noProof/>
                  <w:sz w:val="22"/>
                  <w:szCs w:val="22"/>
                </w:rPr>
              </w:pPr>
              <w:r w:rsidRPr="008F6EC4">
                <w:rPr>
                  <w:rFonts w:ascii="Book Antiqua" w:hAnsi="Book Antiqua"/>
                  <w:noProof/>
                  <w:sz w:val="22"/>
                  <w:szCs w:val="22"/>
                </w:rPr>
                <w:t xml:space="preserve">Hidayat, F. A., &amp; Basuki, A. (2014). Perizinan Lingkungan Hidup dan Sanksi Pidana bagi Pejabat Pemberi Izin. </w:t>
              </w:r>
              <w:r w:rsidRPr="008F6EC4">
                <w:rPr>
                  <w:rFonts w:ascii="Book Antiqua" w:hAnsi="Book Antiqua"/>
                  <w:i/>
                  <w:iCs/>
                  <w:noProof/>
                  <w:sz w:val="22"/>
                  <w:szCs w:val="22"/>
                </w:rPr>
                <w:t>Perspektif, 19</w:t>
              </w:r>
              <w:r w:rsidRPr="008F6EC4">
                <w:rPr>
                  <w:rFonts w:ascii="Book Antiqua" w:hAnsi="Book Antiqua"/>
                  <w:noProof/>
                  <w:sz w:val="22"/>
                  <w:szCs w:val="22"/>
                </w:rPr>
                <w:t>(2), 98-99.</w:t>
              </w:r>
            </w:p>
            <w:p w:rsidR="008F6EC4" w:rsidRPr="008F6EC4" w:rsidRDefault="008F6EC4" w:rsidP="008F6EC4">
              <w:pPr>
                <w:pStyle w:val="Bibliography"/>
                <w:ind w:left="720" w:hanging="720"/>
                <w:jc w:val="both"/>
                <w:rPr>
                  <w:rFonts w:ascii="Book Antiqua" w:hAnsi="Book Antiqua"/>
                  <w:noProof/>
                  <w:sz w:val="22"/>
                  <w:szCs w:val="22"/>
                </w:rPr>
              </w:pPr>
              <w:r w:rsidRPr="008F6EC4">
                <w:rPr>
                  <w:rFonts w:ascii="Book Antiqua" w:hAnsi="Book Antiqua"/>
                  <w:noProof/>
                  <w:sz w:val="22"/>
                  <w:szCs w:val="22"/>
                </w:rPr>
                <w:t xml:space="preserve">Mogi, V. E. (2019). Sistem Perizinan Lingkungan Hidup dalam Undang-Undang Nomor 32 Tahun 2009 Tentang Perlindungan dan Pengelolaan Lingkungan Hidup. </w:t>
              </w:r>
              <w:r w:rsidRPr="008F6EC4">
                <w:rPr>
                  <w:rFonts w:ascii="Book Antiqua" w:hAnsi="Book Antiqua"/>
                  <w:i/>
                  <w:iCs/>
                  <w:noProof/>
                  <w:sz w:val="22"/>
                  <w:szCs w:val="22"/>
                </w:rPr>
                <w:t>Lex Et Societatis, 7</w:t>
              </w:r>
              <w:r w:rsidRPr="008F6EC4">
                <w:rPr>
                  <w:rFonts w:ascii="Book Antiqua" w:hAnsi="Book Antiqua"/>
                  <w:noProof/>
                  <w:sz w:val="22"/>
                  <w:szCs w:val="22"/>
                </w:rPr>
                <w:t>(6), 42.</w:t>
              </w:r>
            </w:p>
            <w:p w:rsidR="008F6EC4" w:rsidRPr="008F6EC4" w:rsidRDefault="008F6EC4" w:rsidP="008F6EC4">
              <w:pPr>
                <w:pStyle w:val="Bibliography"/>
                <w:ind w:left="720" w:hanging="720"/>
                <w:jc w:val="both"/>
                <w:rPr>
                  <w:rFonts w:ascii="Book Antiqua" w:hAnsi="Book Antiqua"/>
                  <w:noProof/>
                  <w:sz w:val="22"/>
                  <w:szCs w:val="22"/>
                </w:rPr>
              </w:pPr>
              <w:r w:rsidRPr="008F6EC4">
                <w:rPr>
                  <w:rFonts w:ascii="Book Antiqua" w:hAnsi="Book Antiqua"/>
                  <w:noProof/>
                  <w:sz w:val="22"/>
                  <w:szCs w:val="22"/>
                </w:rPr>
                <w:t xml:space="preserve">Panambunan, A. M. (2016). Penerapan Sanksi Administratif dalam Penegakan Hukum Lingkungan di Indonesia. </w:t>
              </w:r>
              <w:r w:rsidRPr="008F6EC4">
                <w:rPr>
                  <w:rFonts w:ascii="Book Antiqua" w:hAnsi="Book Antiqua"/>
                  <w:i/>
                  <w:iCs/>
                  <w:noProof/>
                  <w:sz w:val="22"/>
                  <w:szCs w:val="22"/>
                </w:rPr>
                <w:t>Lex Administratum, 4</w:t>
              </w:r>
              <w:r w:rsidRPr="008F6EC4">
                <w:rPr>
                  <w:rFonts w:ascii="Book Antiqua" w:hAnsi="Book Antiqua"/>
                  <w:noProof/>
                  <w:sz w:val="22"/>
                  <w:szCs w:val="22"/>
                </w:rPr>
                <w:t>(2), 99.</w:t>
              </w:r>
            </w:p>
            <w:p w:rsidR="008F6EC4" w:rsidRPr="008F6EC4" w:rsidRDefault="008F6EC4" w:rsidP="008F6EC4">
              <w:pPr>
                <w:pStyle w:val="Bibliography"/>
                <w:ind w:left="720" w:hanging="720"/>
                <w:jc w:val="both"/>
                <w:rPr>
                  <w:rFonts w:ascii="Book Antiqua" w:hAnsi="Book Antiqua"/>
                  <w:noProof/>
                  <w:sz w:val="22"/>
                  <w:szCs w:val="22"/>
                </w:rPr>
              </w:pPr>
              <w:r w:rsidRPr="008F6EC4">
                <w:rPr>
                  <w:rFonts w:ascii="Book Antiqua" w:hAnsi="Book Antiqua"/>
                  <w:noProof/>
                  <w:sz w:val="22"/>
                  <w:szCs w:val="22"/>
                </w:rPr>
                <w:t xml:space="preserve">Rhiti, H., &amp; Pudyatmoko, Y. S. (2016). Kebijakan Perizinan Lingkunggan Hidup di Daerah Istimewa Yogyakarta. </w:t>
              </w:r>
              <w:r w:rsidRPr="008F6EC4">
                <w:rPr>
                  <w:rFonts w:ascii="Book Antiqua" w:hAnsi="Book Antiqua"/>
                  <w:i/>
                  <w:iCs/>
                  <w:noProof/>
                  <w:sz w:val="22"/>
                  <w:szCs w:val="22"/>
                </w:rPr>
                <w:t>Mimbar Hukum, 28</w:t>
              </w:r>
              <w:r w:rsidRPr="008F6EC4">
                <w:rPr>
                  <w:rFonts w:ascii="Book Antiqua" w:hAnsi="Book Antiqua"/>
                  <w:noProof/>
                  <w:sz w:val="22"/>
                  <w:szCs w:val="22"/>
                </w:rPr>
                <w:t>(2), 265-267.</w:t>
              </w:r>
            </w:p>
            <w:p w:rsidR="008F6EC4" w:rsidRPr="008F6EC4" w:rsidRDefault="008F6EC4" w:rsidP="008F6EC4">
              <w:pPr>
                <w:pStyle w:val="Bibliography"/>
                <w:ind w:left="720" w:hanging="720"/>
                <w:jc w:val="both"/>
                <w:rPr>
                  <w:rFonts w:ascii="Book Antiqua" w:hAnsi="Book Antiqua"/>
                  <w:noProof/>
                  <w:sz w:val="22"/>
                  <w:szCs w:val="22"/>
                </w:rPr>
              </w:pPr>
              <w:r w:rsidRPr="008F6EC4">
                <w:rPr>
                  <w:rFonts w:ascii="Book Antiqua" w:hAnsi="Book Antiqua"/>
                  <w:noProof/>
                  <w:sz w:val="22"/>
                  <w:szCs w:val="22"/>
                </w:rPr>
                <w:t xml:space="preserve">Satmaidi, E. (2016). Memfungsikan Izin Lingkungan dalam Mewujudkan Pembangunan Berkelanjutan. </w:t>
              </w:r>
              <w:r w:rsidRPr="008F6EC4">
                <w:rPr>
                  <w:rFonts w:ascii="Book Antiqua" w:hAnsi="Book Antiqua"/>
                  <w:i/>
                  <w:iCs/>
                  <w:noProof/>
                  <w:sz w:val="22"/>
                  <w:szCs w:val="22"/>
                </w:rPr>
                <w:t>UNIB Scholar Repository</w:t>
              </w:r>
              <w:r w:rsidRPr="008F6EC4">
                <w:rPr>
                  <w:rFonts w:ascii="Book Antiqua" w:hAnsi="Book Antiqua"/>
                  <w:noProof/>
                  <w:sz w:val="22"/>
                  <w:szCs w:val="22"/>
                </w:rPr>
                <w:t>, 5.</w:t>
              </w:r>
            </w:p>
            <w:p w:rsidR="008F6EC4" w:rsidRPr="008F6EC4" w:rsidRDefault="008F6EC4" w:rsidP="008F6EC4">
              <w:pPr>
                <w:pStyle w:val="Bibliography"/>
                <w:ind w:left="720" w:hanging="720"/>
                <w:jc w:val="both"/>
                <w:rPr>
                  <w:rFonts w:ascii="Book Antiqua" w:hAnsi="Book Antiqua"/>
                  <w:noProof/>
                  <w:sz w:val="22"/>
                  <w:szCs w:val="22"/>
                </w:rPr>
              </w:pPr>
              <w:r w:rsidRPr="008F6EC4">
                <w:rPr>
                  <w:rFonts w:ascii="Book Antiqua" w:hAnsi="Book Antiqua"/>
                  <w:noProof/>
                  <w:sz w:val="22"/>
                  <w:szCs w:val="22"/>
                </w:rPr>
                <w:lastRenderedPageBreak/>
                <w:t xml:space="preserve">Sutedi, A. (2011). </w:t>
              </w:r>
              <w:r w:rsidRPr="008F6EC4">
                <w:rPr>
                  <w:rFonts w:ascii="Book Antiqua" w:hAnsi="Book Antiqua"/>
                  <w:i/>
                  <w:iCs/>
                  <w:noProof/>
                  <w:sz w:val="22"/>
                  <w:szCs w:val="22"/>
                </w:rPr>
                <w:t>Hukum Perizinan dalam Sektor Pelayanan Publik.</w:t>
              </w:r>
              <w:r w:rsidRPr="008F6EC4">
                <w:rPr>
                  <w:rFonts w:ascii="Book Antiqua" w:hAnsi="Book Antiqua"/>
                  <w:noProof/>
                  <w:sz w:val="22"/>
                  <w:szCs w:val="22"/>
                </w:rPr>
                <w:t xml:space="preserve"> Jakarta: Sinar Grafika.</w:t>
              </w:r>
            </w:p>
            <w:p w:rsidR="008F6EC4" w:rsidRPr="008F6EC4" w:rsidRDefault="008F6EC4" w:rsidP="008F6EC4">
              <w:pPr>
                <w:pStyle w:val="Bibliography"/>
                <w:ind w:left="720" w:hanging="720"/>
                <w:jc w:val="both"/>
                <w:rPr>
                  <w:rFonts w:ascii="Book Antiqua" w:hAnsi="Book Antiqua"/>
                  <w:noProof/>
                  <w:sz w:val="22"/>
                  <w:szCs w:val="22"/>
                </w:rPr>
              </w:pPr>
              <w:r w:rsidRPr="008F6EC4">
                <w:rPr>
                  <w:rFonts w:ascii="Book Antiqua" w:hAnsi="Book Antiqua"/>
                  <w:noProof/>
                  <w:sz w:val="22"/>
                  <w:szCs w:val="22"/>
                </w:rPr>
                <w:t xml:space="preserve">Wibisana, A. G. (2018). Pengelolaan Lingkungan Melalui Izin Terintegrasi dan Berantai. </w:t>
              </w:r>
              <w:r w:rsidRPr="008F6EC4">
                <w:rPr>
                  <w:rFonts w:ascii="Book Antiqua" w:hAnsi="Book Antiqua"/>
                  <w:i/>
                  <w:iCs/>
                  <w:noProof/>
                  <w:sz w:val="22"/>
                  <w:szCs w:val="22"/>
                </w:rPr>
                <w:t>Jurnal Hukum &amp; Pembangunan, 48</w:t>
              </w:r>
              <w:r w:rsidRPr="008F6EC4">
                <w:rPr>
                  <w:rFonts w:ascii="Book Antiqua" w:hAnsi="Book Antiqua"/>
                  <w:noProof/>
                  <w:sz w:val="22"/>
                  <w:szCs w:val="22"/>
                </w:rPr>
                <w:t>(2), 223.</w:t>
              </w:r>
            </w:p>
            <w:p w:rsidR="008F6EC4" w:rsidRPr="008F6EC4" w:rsidRDefault="008F6EC4" w:rsidP="008F6EC4">
              <w:pPr>
                <w:pStyle w:val="Bibliography"/>
                <w:ind w:left="720" w:hanging="720"/>
                <w:jc w:val="both"/>
                <w:rPr>
                  <w:rFonts w:ascii="Book Antiqua" w:hAnsi="Book Antiqua"/>
                  <w:noProof/>
                  <w:sz w:val="22"/>
                  <w:szCs w:val="22"/>
                </w:rPr>
              </w:pPr>
              <w:r w:rsidRPr="008F6EC4">
                <w:rPr>
                  <w:rFonts w:ascii="Book Antiqua" w:hAnsi="Book Antiqua"/>
                  <w:noProof/>
                  <w:sz w:val="22"/>
                  <w:szCs w:val="22"/>
                </w:rPr>
                <w:t xml:space="preserve">Wijoyo, S. (2012). Persyaratan Perizinan Lingkungan dan Arti Pentingnya bagi Upaya Pengelolaan Lingkungan di Indonesia. </w:t>
              </w:r>
              <w:r w:rsidRPr="008F6EC4">
                <w:rPr>
                  <w:rFonts w:ascii="Book Antiqua" w:hAnsi="Book Antiqua"/>
                  <w:i/>
                  <w:iCs/>
                  <w:noProof/>
                  <w:sz w:val="22"/>
                  <w:szCs w:val="22"/>
                </w:rPr>
                <w:t>Yuridika, 27</w:t>
              </w:r>
              <w:r w:rsidRPr="008F6EC4">
                <w:rPr>
                  <w:rFonts w:ascii="Book Antiqua" w:hAnsi="Book Antiqua"/>
                  <w:noProof/>
                  <w:sz w:val="22"/>
                  <w:szCs w:val="22"/>
                </w:rPr>
                <w:t>(2), 108.</w:t>
              </w:r>
            </w:p>
            <w:p w:rsidR="008F6EC4" w:rsidRPr="008F6EC4" w:rsidRDefault="008F6EC4" w:rsidP="008F6EC4">
              <w:pPr>
                <w:jc w:val="both"/>
                <w:rPr>
                  <w:rFonts w:ascii="Book Antiqua" w:hAnsi="Book Antiqua"/>
                  <w:sz w:val="22"/>
                  <w:szCs w:val="22"/>
                </w:rPr>
              </w:pPr>
              <w:r w:rsidRPr="008F6EC4">
                <w:rPr>
                  <w:rFonts w:ascii="Book Antiqua" w:hAnsi="Book Antiqua"/>
                  <w:b/>
                  <w:bCs/>
                  <w:noProof/>
                  <w:sz w:val="22"/>
                  <w:szCs w:val="22"/>
                </w:rPr>
                <w:fldChar w:fldCharType="end"/>
              </w:r>
            </w:p>
          </w:sdtContent>
        </w:sdt>
      </w:sdtContent>
    </w:sdt>
    <w:p w:rsidR="00A0483E" w:rsidRDefault="00A0483E" w:rsidP="00A0483E">
      <w:pPr>
        <w:pStyle w:val="BodyTextIndent3"/>
        <w:jc w:val="both"/>
        <w:rPr>
          <w:rFonts w:ascii="Book Antiqua" w:hAnsi="Book Antiqua" w:cs="Tahoma"/>
          <w:sz w:val="22"/>
          <w:szCs w:val="22"/>
          <w:lang w:val="sv-SE"/>
        </w:rPr>
      </w:pPr>
    </w:p>
    <w:p w:rsidR="00A0483E" w:rsidRDefault="00A0483E" w:rsidP="00A0483E">
      <w:pPr>
        <w:pStyle w:val="BodyTextIndent3"/>
        <w:jc w:val="both"/>
        <w:rPr>
          <w:rFonts w:ascii="Book Antiqua" w:hAnsi="Book Antiqua" w:cs="Tahoma"/>
          <w:sz w:val="22"/>
          <w:szCs w:val="22"/>
          <w:lang w:val="sv-SE"/>
        </w:rPr>
      </w:pPr>
    </w:p>
    <w:p w:rsidR="00A0483E" w:rsidRDefault="00A0483E" w:rsidP="00A0483E">
      <w:pPr>
        <w:pStyle w:val="BodyTextIndent3"/>
        <w:jc w:val="both"/>
        <w:rPr>
          <w:rFonts w:ascii="Book Antiqua" w:hAnsi="Book Antiqua" w:cs="Tahoma"/>
          <w:sz w:val="22"/>
          <w:szCs w:val="22"/>
          <w:lang w:val="sv-SE"/>
        </w:rPr>
      </w:pPr>
    </w:p>
    <w:p w:rsidR="00A0483E" w:rsidRDefault="00A0483E" w:rsidP="00A0483E">
      <w:pPr>
        <w:pStyle w:val="BodyTextIndent3"/>
        <w:jc w:val="both"/>
        <w:rPr>
          <w:rFonts w:ascii="Book Antiqua" w:hAnsi="Book Antiqua" w:cs="Tahoma"/>
          <w:sz w:val="22"/>
          <w:szCs w:val="22"/>
          <w:lang w:val="sv-SE"/>
        </w:rPr>
      </w:pPr>
    </w:p>
    <w:p w:rsidR="00A0483E" w:rsidRDefault="00A0483E" w:rsidP="00A0483E">
      <w:pPr>
        <w:pStyle w:val="BodyTextIndent3"/>
        <w:jc w:val="both"/>
        <w:rPr>
          <w:rFonts w:ascii="Book Antiqua" w:hAnsi="Book Antiqua" w:cs="Tahoma"/>
          <w:sz w:val="22"/>
          <w:szCs w:val="22"/>
          <w:lang w:val="sv-SE"/>
        </w:rPr>
      </w:pPr>
    </w:p>
    <w:p w:rsidR="00A0483E" w:rsidRDefault="00A0483E" w:rsidP="00A0483E">
      <w:pPr>
        <w:pStyle w:val="BodyTextIndent3"/>
        <w:jc w:val="both"/>
        <w:rPr>
          <w:rFonts w:ascii="Book Antiqua" w:hAnsi="Book Antiqua" w:cs="Tahoma"/>
          <w:sz w:val="22"/>
          <w:szCs w:val="22"/>
          <w:lang w:val="sv-SE"/>
        </w:rPr>
      </w:pPr>
    </w:p>
    <w:p w:rsidR="00A0483E" w:rsidRDefault="00A0483E" w:rsidP="00A0483E">
      <w:pPr>
        <w:pStyle w:val="BodyTextIndent3"/>
        <w:jc w:val="both"/>
        <w:rPr>
          <w:rFonts w:ascii="Book Antiqua" w:hAnsi="Book Antiqua" w:cs="Tahoma"/>
          <w:sz w:val="22"/>
          <w:szCs w:val="22"/>
          <w:lang w:val="sv-SE"/>
        </w:rPr>
      </w:pPr>
    </w:p>
    <w:p w:rsidR="00A0483E" w:rsidRDefault="00A0483E" w:rsidP="00A0483E">
      <w:pPr>
        <w:pStyle w:val="BodyTextIndent3"/>
        <w:jc w:val="both"/>
        <w:rPr>
          <w:rFonts w:ascii="Book Antiqua" w:hAnsi="Book Antiqua" w:cs="Tahoma"/>
          <w:sz w:val="22"/>
          <w:szCs w:val="22"/>
          <w:lang w:val="sv-SE"/>
        </w:rPr>
      </w:pPr>
    </w:p>
    <w:p w:rsidR="00A0483E" w:rsidRPr="008245AB" w:rsidRDefault="00A0483E" w:rsidP="00A0483E">
      <w:pPr>
        <w:pStyle w:val="BodyTextIndent3"/>
        <w:jc w:val="both"/>
        <w:rPr>
          <w:rFonts w:ascii="Book Antiqua" w:hAnsi="Book Antiqua" w:cs="Tahoma"/>
          <w:sz w:val="22"/>
          <w:szCs w:val="22"/>
          <w:lang w:val="sv-SE"/>
        </w:rPr>
      </w:pPr>
    </w:p>
    <w:sectPr w:rsidR="00A0483E" w:rsidRPr="008245AB" w:rsidSect="00E23B28">
      <w:type w:val="continuous"/>
      <w:pgSz w:w="11909" w:h="16834" w:code="9"/>
      <w:pgMar w:top="1134" w:right="1134" w:bottom="1134" w:left="1134" w:header="720" w:footer="720" w:gutter="0"/>
      <w:cols w:num="2" w:space="38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6AC" w:rsidRDefault="005B76AC" w:rsidP="007D547A">
      <w:r>
        <w:separator/>
      </w:r>
    </w:p>
  </w:endnote>
  <w:endnote w:type="continuationSeparator" w:id="0">
    <w:p w:rsidR="005B76AC" w:rsidRDefault="005B76AC" w:rsidP="007D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6AC" w:rsidRDefault="005B76AC" w:rsidP="007D547A">
      <w:r>
        <w:separator/>
      </w:r>
    </w:p>
  </w:footnote>
  <w:footnote w:type="continuationSeparator" w:id="0">
    <w:p w:rsidR="005B76AC" w:rsidRDefault="005B76AC" w:rsidP="007D54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7A" w:rsidRDefault="007D547A" w:rsidP="007D547A">
    <w:pPr>
      <w:tabs>
        <w:tab w:val="center" w:pos="4680"/>
        <w:tab w:val="right" w:pos="9360"/>
      </w:tabs>
      <w:ind w:hanging="2"/>
      <w:jc w:val="right"/>
      <w:rPr>
        <w:rFonts w:ascii="Tahoma" w:eastAsia="Tahoma" w:hAnsi="Tahoma" w:cs="Tahoma"/>
        <w:b/>
        <w:i/>
        <w:sz w:val="20"/>
        <w:szCs w:val="20"/>
      </w:rPr>
    </w:pPr>
  </w:p>
  <w:p w:rsidR="007D547A" w:rsidRDefault="00EA7677" w:rsidP="007D547A">
    <w:pPr>
      <w:tabs>
        <w:tab w:val="center" w:pos="4680"/>
        <w:tab w:val="right" w:pos="9360"/>
      </w:tabs>
      <w:ind w:hanging="2"/>
      <w:jc w:val="right"/>
      <w:rPr>
        <w:rFonts w:ascii="Tahoma" w:eastAsia="Tahoma" w:hAnsi="Tahoma" w:cs="Tahoma"/>
        <w:b/>
        <w:i/>
        <w:sz w:val="20"/>
        <w:szCs w:val="20"/>
      </w:rPr>
    </w:pPr>
    <w:r>
      <w:rPr>
        <w:rFonts w:ascii="Tahoma" w:eastAsia="Tahoma" w:hAnsi="Tahoma" w:cs="Tahoma"/>
        <w:b/>
        <w:i/>
        <w:sz w:val="20"/>
        <w:szCs w:val="20"/>
      </w:rPr>
      <w:t>Lex Jurnalica</w:t>
    </w:r>
  </w:p>
  <w:p w:rsidR="007D547A" w:rsidRDefault="007D547A" w:rsidP="007D547A">
    <w:pPr>
      <w:pStyle w:val="Header"/>
      <w:jc w:val="right"/>
      <w:rPr>
        <w:rFonts w:ascii="Tahoma" w:eastAsia="Tahoma" w:hAnsi="Tahoma" w:cs="Tahoma"/>
        <w:sz w:val="20"/>
        <w:szCs w:val="20"/>
      </w:rPr>
    </w:pPr>
    <w:r>
      <w:rPr>
        <w:rFonts w:ascii="Tahoma" w:eastAsia="Tahoma" w:hAnsi="Tahoma" w:cs="Tahoma"/>
        <w:sz w:val="20"/>
        <w:szCs w:val="20"/>
      </w:rPr>
      <w:t xml:space="preserve">p-ISSN </w:t>
    </w:r>
    <w:r w:rsidR="00EA7677">
      <w:rPr>
        <w:rFonts w:ascii="Tahoma" w:eastAsia="Tahoma" w:hAnsi="Tahoma" w:cs="Tahoma"/>
        <w:sz w:val="20"/>
        <w:szCs w:val="20"/>
      </w:rPr>
      <w:t xml:space="preserve">1858-0262 </w:t>
    </w:r>
    <w:r>
      <w:rPr>
        <w:rFonts w:ascii="Tahoma" w:eastAsia="Tahoma" w:hAnsi="Tahoma" w:cs="Tahoma"/>
        <w:sz w:val="20"/>
        <w:szCs w:val="20"/>
      </w:rPr>
      <w:t>| e-</w:t>
    </w:r>
    <w:proofErr w:type="gramStart"/>
    <w:r>
      <w:rPr>
        <w:rFonts w:ascii="Tahoma" w:eastAsia="Tahoma" w:hAnsi="Tahoma" w:cs="Tahoma"/>
        <w:sz w:val="20"/>
        <w:szCs w:val="20"/>
      </w:rPr>
      <w:t>ISSN :</w:t>
    </w:r>
    <w:proofErr w:type="gramEnd"/>
    <w:r>
      <w:rPr>
        <w:rFonts w:ascii="Tahoma" w:eastAsia="Tahoma" w:hAnsi="Tahoma" w:cs="Tahoma"/>
        <w:sz w:val="20"/>
        <w:szCs w:val="20"/>
      </w:rPr>
      <w:t xml:space="preserve"> </w:t>
    </w:r>
    <w:r w:rsidR="00EA7677">
      <w:rPr>
        <w:rFonts w:ascii="Tahoma" w:eastAsia="Tahoma" w:hAnsi="Tahoma" w:cs="Tahoma"/>
        <w:sz w:val="20"/>
        <w:szCs w:val="20"/>
      </w:rPr>
      <w:t>2528-3251</w:t>
    </w:r>
  </w:p>
  <w:p w:rsidR="007D547A" w:rsidRDefault="007D547A" w:rsidP="007D547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C23E1"/>
    <w:multiLevelType w:val="hybridMultilevel"/>
    <w:tmpl w:val="9494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DD585D"/>
    <w:multiLevelType w:val="hybridMultilevel"/>
    <w:tmpl w:val="144E38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F42E18"/>
    <w:multiLevelType w:val="hybridMultilevel"/>
    <w:tmpl w:val="F4806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2062E4"/>
    <w:multiLevelType w:val="hybridMultilevel"/>
    <w:tmpl w:val="DD767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D322DA"/>
    <w:multiLevelType w:val="hybridMultilevel"/>
    <w:tmpl w:val="D408D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D25F9"/>
    <w:multiLevelType w:val="hybridMultilevel"/>
    <w:tmpl w:val="8ED4F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07C5C"/>
    <w:multiLevelType w:val="hybridMultilevel"/>
    <w:tmpl w:val="535AF6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94"/>
    <w:rsid w:val="00070A50"/>
    <w:rsid w:val="000B4CCF"/>
    <w:rsid w:val="000C6E58"/>
    <w:rsid w:val="000F0F41"/>
    <w:rsid w:val="00101E8A"/>
    <w:rsid w:val="00110E92"/>
    <w:rsid w:val="001219AC"/>
    <w:rsid w:val="001249BB"/>
    <w:rsid w:val="00124FF6"/>
    <w:rsid w:val="0013094A"/>
    <w:rsid w:val="001B17F5"/>
    <w:rsid w:val="001B64C7"/>
    <w:rsid w:val="001C475C"/>
    <w:rsid w:val="001D4D62"/>
    <w:rsid w:val="001E1294"/>
    <w:rsid w:val="001E1429"/>
    <w:rsid w:val="00215BA0"/>
    <w:rsid w:val="00226DF7"/>
    <w:rsid w:val="00244C2D"/>
    <w:rsid w:val="002468DF"/>
    <w:rsid w:val="0026126E"/>
    <w:rsid w:val="0026544B"/>
    <w:rsid w:val="0028625C"/>
    <w:rsid w:val="00291D14"/>
    <w:rsid w:val="002B1999"/>
    <w:rsid w:val="002D61A7"/>
    <w:rsid w:val="002D7166"/>
    <w:rsid w:val="003236BF"/>
    <w:rsid w:val="003342B2"/>
    <w:rsid w:val="00351BAC"/>
    <w:rsid w:val="003674FA"/>
    <w:rsid w:val="003E6A2F"/>
    <w:rsid w:val="00407A6F"/>
    <w:rsid w:val="00424E2F"/>
    <w:rsid w:val="00457EE0"/>
    <w:rsid w:val="00487B92"/>
    <w:rsid w:val="0049367D"/>
    <w:rsid w:val="004B5A0E"/>
    <w:rsid w:val="004B6544"/>
    <w:rsid w:val="004F0A87"/>
    <w:rsid w:val="004F2D03"/>
    <w:rsid w:val="00547957"/>
    <w:rsid w:val="005709CA"/>
    <w:rsid w:val="00581E21"/>
    <w:rsid w:val="005A6B4C"/>
    <w:rsid w:val="005B5069"/>
    <w:rsid w:val="005B76AC"/>
    <w:rsid w:val="005E26C4"/>
    <w:rsid w:val="005E3AE9"/>
    <w:rsid w:val="005F11FC"/>
    <w:rsid w:val="005F19F5"/>
    <w:rsid w:val="00612C43"/>
    <w:rsid w:val="00621907"/>
    <w:rsid w:val="00630BA2"/>
    <w:rsid w:val="00645191"/>
    <w:rsid w:val="006644BD"/>
    <w:rsid w:val="0068284A"/>
    <w:rsid w:val="006A0C1F"/>
    <w:rsid w:val="006B08D6"/>
    <w:rsid w:val="006D07ED"/>
    <w:rsid w:val="006D37B0"/>
    <w:rsid w:val="006F6A85"/>
    <w:rsid w:val="00707DA0"/>
    <w:rsid w:val="00722527"/>
    <w:rsid w:val="00731B38"/>
    <w:rsid w:val="00741747"/>
    <w:rsid w:val="00757DDA"/>
    <w:rsid w:val="007664FC"/>
    <w:rsid w:val="007705A0"/>
    <w:rsid w:val="007D547A"/>
    <w:rsid w:val="007E15F2"/>
    <w:rsid w:val="007F1790"/>
    <w:rsid w:val="00803884"/>
    <w:rsid w:val="008245AB"/>
    <w:rsid w:val="008714B1"/>
    <w:rsid w:val="008716FC"/>
    <w:rsid w:val="00890641"/>
    <w:rsid w:val="008B4381"/>
    <w:rsid w:val="008C7EF5"/>
    <w:rsid w:val="008F6EC4"/>
    <w:rsid w:val="009154C0"/>
    <w:rsid w:val="00972FB8"/>
    <w:rsid w:val="009820B5"/>
    <w:rsid w:val="00A0483E"/>
    <w:rsid w:val="00A05CB0"/>
    <w:rsid w:val="00A13D4C"/>
    <w:rsid w:val="00A62333"/>
    <w:rsid w:val="00A96F56"/>
    <w:rsid w:val="00AC399E"/>
    <w:rsid w:val="00B22D5A"/>
    <w:rsid w:val="00B24F6D"/>
    <w:rsid w:val="00B31053"/>
    <w:rsid w:val="00B5143A"/>
    <w:rsid w:val="00B528A7"/>
    <w:rsid w:val="00B71001"/>
    <w:rsid w:val="00B86BA8"/>
    <w:rsid w:val="00BE0269"/>
    <w:rsid w:val="00BE5A3F"/>
    <w:rsid w:val="00C04231"/>
    <w:rsid w:val="00C16226"/>
    <w:rsid w:val="00C43E66"/>
    <w:rsid w:val="00C54577"/>
    <w:rsid w:val="00C744B5"/>
    <w:rsid w:val="00C804CE"/>
    <w:rsid w:val="00CB0017"/>
    <w:rsid w:val="00CB0777"/>
    <w:rsid w:val="00CB6721"/>
    <w:rsid w:val="00CF1EDC"/>
    <w:rsid w:val="00D14E02"/>
    <w:rsid w:val="00D7750D"/>
    <w:rsid w:val="00D85F0E"/>
    <w:rsid w:val="00DC2187"/>
    <w:rsid w:val="00DE0497"/>
    <w:rsid w:val="00DE081E"/>
    <w:rsid w:val="00DF21BD"/>
    <w:rsid w:val="00E0136B"/>
    <w:rsid w:val="00E069BD"/>
    <w:rsid w:val="00E14FEA"/>
    <w:rsid w:val="00E23B28"/>
    <w:rsid w:val="00E64908"/>
    <w:rsid w:val="00E909AF"/>
    <w:rsid w:val="00E9173F"/>
    <w:rsid w:val="00EA24F3"/>
    <w:rsid w:val="00EA7677"/>
    <w:rsid w:val="00EB2A75"/>
    <w:rsid w:val="00EF4FF7"/>
    <w:rsid w:val="00F10C69"/>
    <w:rsid w:val="00F206A2"/>
    <w:rsid w:val="00F45A4A"/>
    <w:rsid w:val="00F71D2C"/>
    <w:rsid w:val="00F93B28"/>
    <w:rsid w:val="00F96D77"/>
    <w:rsid w:val="00FC46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11DA4"/>
  <w15:docId w15:val="{A17B8BCA-8454-4696-8BAB-009A2C70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F6EC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10E92"/>
    <w:pPr>
      <w:spacing w:before="120" w:after="120"/>
    </w:pPr>
    <w:rPr>
      <w:b/>
      <w:bCs/>
      <w:sz w:val="20"/>
      <w:szCs w:val="20"/>
    </w:rPr>
  </w:style>
  <w:style w:type="paragraph" w:styleId="FootnoteText">
    <w:name w:val="footnote text"/>
    <w:basedOn w:val="Normal"/>
    <w:semiHidden/>
    <w:rsid w:val="00110E92"/>
    <w:rPr>
      <w:sz w:val="20"/>
      <w:szCs w:val="20"/>
    </w:rPr>
  </w:style>
  <w:style w:type="character" w:styleId="FootnoteReference">
    <w:name w:val="footnote reference"/>
    <w:semiHidden/>
    <w:rsid w:val="00110E92"/>
    <w:rPr>
      <w:vertAlign w:val="superscript"/>
    </w:rPr>
  </w:style>
  <w:style w:type="character" w:styleId="Hyperlink">
    <w:name w:val="Hyperlink"/>
    <w:rsid w:val="00101E8A"/>
    <w:rPr>
      <w:color w:val="0000FF"/>
      <w:u w:val="single"/>
    </w:rPr>
  </w:style>
  <w:style w:type="table" w:styleId="TableGrid">
    <w:name w:val="Table Grid"/>
    <w:basedOn w:val="TableNormal"/>
    <w:rsid w:val="00A6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E23B28"/>
    <w:pPr>
      <w:ind w:left="851" w:hanging="131"/>
    </w:pPr>
    <w:rPr>
      <w:sz w:val="20"/>
      <w:szCs w:val="20"/>
    </w:rPr>
  </w:style>
  <w:style w:type="paragraph" w:styleId="Header">
    <w:name w:val="header"/>
    <w:basedOn w:val="Normal"/>
    <w:link w:val="HeaderChar"/>
    <w:rsid w:val="007D547A"/>
    <w:pPr>
      <w:tabs>
        <w:tab w:val="center" w:pos="4680"/>
        <w:tab w:val="right" w:pos="9360"/>
      </w:tabs>
    </w:pPr>
  </w:style>
  <w:style w:type="character" w:customStyle="1" w:styleId="HeaderChar">
    <w:name w:val="Header Char"/>
    <w:link w:val="Header"/>
    <w:rsid w:val="007D547A"/>
    <w:rPr>
      <w:sz w:val="24"/>
      <w:szCs w:val="24"/>
    </w:rPr>
  </w:style>
  <w:style w:type="paragraph" w:styleId="Footer">
    <w:name w:val="footer"/>
    <w:basedOn w:val="Normal"/>
    <w:link w:val="FooterChar"/>
    <w:rsid w:val="007D547A"/>
    <w:pPr>
      <w:tabs>
        <w:tab w:val="center" w:pos="4680"/>
        <w:tab w:val="right" w:pos="9360"/>
      </w:tabs>
    </w:pPr>
  </w:style>
  <w:style w:type="character" w:customStyle="1" w:styleId="FooterChar">
    <w:name w:val="Footer Char"/>
    <w:link w:val="Footer"/>
    <w:rsid w:val="007D547A"/>
    <w:rPr>
      <w:sz w:val="24"/>
      <w:szCs w:val="24"/>
    </w:rPr>
  </w:style>
  <w:style w:type="paragraph" w:styleId="HTMLPreformatted">
    <w:name w:val="HTML Preformatted"/>
    <w:basedOn w:val="Normal"/>
    <w:link w:val="HTMLPreformattedChar"/>
    <w:uiPriority w:val="99"/>
    <w:unhideWhenUsed/>
    <w:rsid w:val="00B2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24F6D"/>
    <w:rPr>
      <w:rFonts w:ascii="Courier New" w:hAnsi="Courier New" w:cs="Courier New"/>
    </w:rPr>
  </w:style>
  <w:style w:type="paragraph" w:styleId="ListParagraph">
    <w:name w:val="List Paragraph"/>
    <w:basedOn w:val="Normal"/>
    <w:uiPriority w:val="34"/>
    <w:qFormat/>
    <w:rsid w:val="001219AC"/>
    <w:pPr>
      <w:ind w:left="720"/>
      <w:contextualSpacing/>
    </w:pPr>
  </w:style>
  <w:style w:type="character" w:customStyle="1" w:styleId="Heading1Char">
    <w:name w:val="Heading 1 Char"/>
    <w:basedOn w:val="DefaultParagraphFont"/>
    <w:link w:val="Heading1"/>
    <w:uiPriority w:val="9"/>
    <w:rsid w:val="008F6EC4"/>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8F6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65">
      <w:bodyDiv w:val="1"/>
      <w:marLeft w:val="0"/>
      <w:marRight w:val="0"/>
      <w:marTop w:val="0"/>
      <w:marBottom w:val="0"/>
      <w:divBdr>
        <w:top w:val="none" w:sz="0" w:space="0" w:color="auto"/>
        <w:left w:val="none" w:sz="0" w:space="0" w:color="auto"/>
        <w:bottom w:val="none" w:sz="0" w:space="0" w:color="auto"/>
        <w:right w:val="none" w:sz="0" w:space="0" w:color="auto"/>
      </w:divBdr>
    </w:div>
    <w:div w:id="13505209">
      <w:bodyDiv w:val="1"/>
      <w:marLeft w:val="0"/>
      <w:marRight w:val="0"/>
      <w:marTop w:val="0"/>
      <w:marBottom w:val="0"/>
      <w:divBdr>
        <w:top w:val="none" w:sz="0" w:space="0" w:color="auto"/>
        <w:left w:val="none" w:sz="0" w:space="0" w:color="auto"/>
        <w:bottom w:val="none" w:sz="0" w:space="0" w:color="auto"/>
        <w:right w:val="none" w:sz="0" w:space="0" w:color="auto"/>
      </w:divBdr>
    </w:div>
    <w:div w:id="202904875">
      <w:bodyDiv w:val="1"/>
      <w:marLeft w:val="0"/>
      <w:marRight w:val="0"/>
      <w:marTop w:val="0"/>
      <w:marBottom w:val="0"/>
      <w:divBdr>
        <w:top w:val="none" w:sz="0" w:space="0" w:color="auto"/>
        <w:left w:val="none" w:sz="0" w:space="0" w:color="auto"/>
        <w:bottom w:val="none" w:sz="0" w:space="0" w:color="auto"/>
        <w:right w:val="none" w:sz="0" w:space="0" w:color="auto"/>
      </w:divBdr>
    </w:div>
    <w:div w:id="217597930">
      <w:bodyDiv w:val="1"/>
      <w:marLeft w:val="0"/>
      <w:marRight w:val="0"/>
      <w:marTop w:val="0"/>
      <w:marBottom w:val="0"/>
      <w:divBdr>
        <w:top w:val="none" w:sz="0" w:space="0" w:color="auto"/>
        <w:left w:val="none" w:sz="0" w:space="0" w:color="auto"/>
        <w:bottom w:val="none" w:sz="0" w:space="0" w:color="auto"/>
        <w:right w:val="none" w:sz="0" w:space="0" w:color="auto"/>
      </w:divBdr>
    </w:div>
    <w:div w:id="512571052">
      <w:bodyDiv w:val="1"/>
      <w:marLeft w:val="0"/>
      <w:marRight w:val="0"/>
      <w:marTop w:val="0"/>
      <w:marBottom w:val="0"/>
      <w:divBdr>
        <w:top w:val="none" w:sz="0" w:space="0" w:color="auto"/>
        <w:left w:val="none" w:sz="0" w:space="0" w:color="auto"/>
        <w:bottom w:val="none" w:sz="0" w:space="0" w:color="auto"/>
        <w:right w:val="none" w:sz="0" w:space="0" w:color="auto"/>
      </w:divBdr>
    </w:div>
    <w:div w:id="611399560">
      <w:bodyDiv w:val="1"/>
      <w:marLeft w:val="0"/>
      <w:marRight w:val="0"/>
      <w:marTop w:val="0"/>
      <w:marBottom w:val="0"/>
      <w:divBdr>
        <w:top w:val="none" w:sz="0" w:space="0" w:color="auto"/>
        <w:left w:val="none" w:sz="0" w:space="0" w:color="auto"/>
        <w:bottom w:val="none" w:sz="0" w:space="0" w:color="auto"/>
        <w:right w:val="none" w:sz="0" w:space="0" w:color="auto"/>
      </w:divBdr>
    </w:div>
    <w:div w:id="787702320">
      <w:bodyDiv w:val="1"/>
      <w:marLeft w:val="0"/>
      <w:marRight w:val="0"/>
      <w:marTop w:val="0"/>
      <w:marBottom w:val="0"/>
      <w:divBdr>
        <w:top w:val="none" w:sz="0" w:space="0" w:color="auto"/>
        <w:left w:val="none" w:sz="0" w:space="0" w:color="auto"/>
        <w:bottom w:val="none" w:sz="0" w:space="0" w:color="auto"/>
        <w:right w:val="none" w:sz="0" w:space="0" w:color="auto"/>
      </w:divBdr>
    </w:div>
    <w:div w:id="864834051">
      <w:bodyDiv w:val="1"/>
      <w:marLeft w:val="0"/>
      <w:marRight w:val="0"/>
      <w:marTop w:val="0"/>
      <w:marBottom w:val="0"/>
      <w:divBdr>
        <w:top w:val="none" w:sz="0" w:space="0" w:color="auto"/>
        <w:left w:val="none" w:sz="0" w:space="0" w:color="auto"/>
        <w:bottom w:val="none" w:sz="0" w:space="0" w:color="auto"/>
        <w:right w:val="none" w:sz="0" w:space="0" w:color="auto"/>
      </w:divBdr>
    </w:div>
    <w:div w:id="881400490">
      <w:bodyDiv w:val="1"/>
      <w:marLeft w:val="0"/>
      <w:marRight w:val="0"/>
      <w:marTop w:val="0"/>
      <w:marBottom w:val="0"/>
      <w:divBdr>
        <w:top w:val="none" w:sz="0" w:space="0" w:color="auto"/>
        <w:left w:val="none" w:sz="0" w:space="0" w:color="auto"/>
        <w:bottom w:val="none" w:sz="0" w:space="0" w:color="auto"/>
        <w:right w:val="none" w:sz="0" w:space="0" w:color="auto"/>
      </w:divBdr>
    </w:div>
    <w:div w:id="903955965">
      <w:bodyDiv w:val="1"/>
      <w:marLeft w:val="0"/>
      <w:marRight w:val="0"/>
      <w:marTop w:val="0"/>
      <w:marBottom w:val="0"/>
      <w:divBdr>
        <w:top w:val="none" w:sz="0" w:space="0" w:color="auto"/>
        <w:left w:val="none" w:sz="0" w:space="0" w:color="auto"/>
        <w:bottom w:val="none" w:sz="0" w:space="0" w:color="auto"/>
        <w:right w:val="none" w:sz="0" w:space="0" w:color="auto"/>
      </w:divBdr>
    </w:div>
    <w:div w:id="1002314739">
      <w:bodyDiv w:val="1"/>
      <w:marLeft w:val="0"/>
      <w:marRight w:val="0"/>
      <w:marTop w:val="0"/>
      <w:marBottom w:val="0"/>
      <w:divBdr>
        <w:top w:val="none" w:sz="0" w:space="0" w:color="auto"/>
        <w:left w:val="none" w:sz="0" w:space="0" w:color="auto"/>
        <w:bottom w:val="none" w:sz="0" w:space="0" w:color="auto"/>
        <w:right w:val="none" w:sz="0" w:space="0" w:color="auto"/>
      </w:divBdr>
    </w:div>
    <w:div w:id="1076897387">
      <w:bodyDiv w:val="1"/>
      <w:marLeft w:val="0"/>
      <w:marRight w:val="0"/>
      <w:marTop w:val="0"/>
      <w:marBottom w:val="0"/>
      <w:divBdr>
        <w:top w:val="none" w:sz="0" w:space="0" w:color="auto"/>
        <w:left w:val="none" w:sz="0" w:space="0" w:color="auto"/>
        <w:bottom w:val="none" w:sz="0" w:space="0" w:color="auto"/>
        <w:right w:val="none" w:sz="0" w:space="0" w:color="auto"/>
      </w:divBdr>
    </w:div>
    <w:div w:id="1240403162">
      <w:bodyDiv w:val="1"/>
      <w:marLeft w:val="0"/>
      <w:marRight w:val="0"/>
      <w:marTop w:val="0"/>
      <w:marBottom w:val="0"/>
      <w:divBdr>
        <w:top w:val="none" w:sz="0" w:space="0" w:color="auto"/>
        <w:left w:val="none" w:sz="0" w:space="0" w:color="auto"/>
        <w:bottom w:val="none" w:sz="0" w:space="0" w:color="auto"/>
        <w:right w:val="none" w:sz="0" w:space="0" w:color="auto"/>
      </w:divBdr>
    </w:div>
    <w:div w:id="1310481394">
      <w:bodyDiv w:val="1"/>
      <w:marLeft w:val="0"/>
      <w:marRight w:val="0"/>
      <w:marTop w:val="0"/>
      <w:marBottom w:val="0"/>
      <w:divBdr>
        <w:top w:val="none" w:sz="0" w:space="0" w:color="auto"/>
        <w:left w:val="none" w:sz="0" w:space="0" w:color="auto"/>
        <w:bottom w:val="none" w:sz="0" w:space="0" w:color="auto"/>
        <w:right w:val="none" w:sz="0" w:space="0" w:color="auto"/>
      </w:divBdr>
    </w:div>
    <w:div w:id="1373116199">
      <w:bodyDiv w:val="1"/>
      <w:marLeft w:val="0"/>
      <w:marRight w:val="0"/>
      <w:marTop w:val="0"/>
      <w:marBottom w:val="0"/>
      <w:divBdr>
        <w:top w:val="none" w:sz="0" w:space="0" w:color="auto"/>
        <w:left w:val="none" w:sz="0" w:space="0" w:color="auto"/>
        <w:bottom w:val="none" w:sz="0" w:space="0" w:color="auto"/>
        <w:right w:val="none" w:sz="0" w:space="0" w:color="auto"/>
      </w:divBdr>
    </w:div>
    <w:div w:id="1420983223">
      <w:bodyDiv w:val="1"/>
      <w:marLeft w:val="0"/>
      <w:marRight w:val="0"/>
      <w:marTop w:val="0"/>
      <w:marBottom w:val="0"/>
      <w:divBdr>
        <w:top w:val="none" w:sz="0" w:space="0" w:color="auto"/>
        <w:left w:val="none" w:sz="0" w:space="0" w:color="auto"/>
        <w:bottom w:val="none" w:sz="0" w:space="0" w:color="auto"/>
        <w:right w:val="none" w:sz="0" w:space="0" w:color="auto"/>
      </w:divBdr>
    </w:div>
    <w:div w:id="1608584906">
      <w:bodyDiv w:val="1"/>
      <w:marLeft w:val="0"/>
      <w:marRight w:val="0"/>
      <w:marTop w:val="0"/>
      <w:marBottom w:val="0"/>
      <w:divBdr>
        <w:top w:val="none" w:sz="0" w:space="0" w:color="auto"/>
        <w:left w:val="none" w:sz="0" w:space="0" w:color="auto"/>
        <w:bottom w:val="none" w:sz="0" w:space="0" w:color="auto"/>
        <w:right w:val="none" w:sz="0" w:space="0" w:color="auto"/>
      </w:divBdr>
    </w:div>
    <w:div w:id="1908300577">
      <w:bodyDiv w:val="1"/>
      <w:marLeft w:val="0"/>
      <w:marRight w:val="0"/>
      <w:marTop w:val="0"/>
      <w:marBottom w:val="0"/>
      <w:divBdr>
        <w:top w:val="none" w:sz="0" w:space="0" w:color="auto"/>
        <w:left w:val="none" w:sz="0" w:space="0" w:color="auto"/>
        <w:bottom w:val="none" w:sz="0" w:space="0" w:color="auto"/>
        <w:right w:val="none" w:sz="0" w:space="0" w:color="auto"/>
      </w:divBdr>
    </w:div>
    <w:div w:id="1986007781">
      <w:bodyDiv w:val="1"/>
      <w:marLeft w:val="0"/>
      <w:marRight w:val="0"/>
      <w:marTop w:val="0"/>
      <w:marBottom w:val="0"/>
      <w:divBdr>
        <w:top w:val="none" w:sz="0" w:space="0" w:color="auto"/>
        <w:left w:val="none" w:sz="0" w:space="0" w:color="auto"/>
        <w:bottom w:val="none" w:sz="0" w:space="0" w:color="auto"/>
        <w:right w:val="none" w:sz="0" w:space="0" w:color="auto"/>
      </w:divBdr>
    </w:div>
    <w:div w:id="200154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1wildanfza@student.uns.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fatmanajicha_law@staff.un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Rhi16</b:Tag>
    <b:SourceType>JournalArticle</b:SourceType>
    <b:Guid>{C10144C7-3B67-48E3-A5CB-44AC88303FE5}</b:Guid>
    <b:Title>Kebijakan Perizinan Lingkunggan Hidup di Daerah Istimewa Yogyakarta</b:Title>
    <b:JournalName>Mimbar Hukum</b:JournalName>
    <b:Year>2016</b:Year>
    <b:Pages>265-267</b:Pages>
    <b:Author>
      <b:Author>
        <b:NameList>
          <b:Person>
            <b:Last>Rhiti</b:Last>
            <b:First>H.</b:First>
          </b:Person>
          <b:Person>
            <b:Last>Pudyatmoko</b:Last>
            <b:Middle>Sri</b:Middle>
            <b:First>Y.</b:First>
          </b:Person>
        </b:NameList>
      </b:Author>
    </b:Author>
    <b:Volume>28</b:Volume>
    <b:Issue>2</b:Issue>
    <b:RefOrder>12</b:RefOrder>
  </b:Source>
  <b:Source>
    <b:Tag>Mog19</b:Tag>
    <b:SourceType>JournalArticle</b:SourceType>
    <b:Guid>{8F1A4730-8566-4383-98A2-CA8C4FBB880F}</b:Guid>
    <b:Title>Sistem Perizinan Lingkungan Hidup dalam Undang-Undang Nomor 32 Tahun 2009 Tentang Perlindungan dan Pengelolaan Lingkungan Hidup</b:Title>
    <b:JournalName>Lex Et Societatis</b:JournalName>
    <b:Year>2019</b:Year>
    <b:Pages>42</b:Pages>
    <b:Volume>7</b:Volume>
    <b:Issue>6</b:Issue>
    <b:Author>
      <b:Author>
        <b:NameList>
          <b:Person>
            <b:Last>Mogi</b:Last>
            <b:Middle>Elroy</b:Middle>
            <b:First>Vidly Yeremia</b:First>
          </b:Person>
        </b:NameList>
      </b:Author>
    </b:Author>
    <b:RefOrder>6</b:RefOrder>
  </b:Source>
  <b:Source>
    <b:Tag>Cah19</b:Tag>
    <b:SourceType>JournalArticle</b:SourceType>
    <b:Guid>{53C98D67-8CBD-4E4B-97FA-8860785B69F9}</b:Guid>
    <b:Title>Sistem Perizinan Lingkungan Hidup dalam Upaya Pembangunan Infrastruktur yang Berwawasan Lingkungan</b:Title>
    <b:JournalName>ResearchGate</b:JournalName>
    <b:Year>2019</b:Year>
    <b:Author>
      <b:Author>
        <b:NameList>
          <b:Person>
            <b:Last>Cahyaningrum</b:Last>
            <b:First>Meta</b:First>
          </b:Person>
        </b:NameList>
      </b:Author>
    </b:Author>
    <b:RefOrder>8</b:RefOrder>
  </b:Source>
  <b:Source>
    <b:Tag>Sut111</b:Tag>
    <b:SourceType>Book</b:SourceType>
    <b:Guid>{86110E3B-AA01-4DA5-B48B-93BB2CD527CB}</b:Guid>
    <b:Title>Hukum Perizinan dalam Sektor Pelayanan Publik</b:Title>
    <b:Year>2011</b:Year>
    <b:Pages>167-168</b:Pages>
    <b:City>Jakarta</b:City>
    <b:Publisher>Sinar Grafika</b:Publisher>
    <b:Author>
      <b:Author>
        <b:NameList>
          <b:Person>
            <b:Last>Sutedi</b:Last>
            <b:First>Adrian</b:First>
          </b:Person>
        </b:NameList>
      </b:Author>
    </b:Author>
    <b:RefOrder>7</b:RefOrder>
  </b:Source>
  <b:Source>
    <b:Tag>Ast15</b:Tag>
    <b:SourceType>JournalArticle</b:SourceType>
    <b:Guid>{06C67B6D-06DB-43C1-A0E7-61708E8C30E1}</b:Guid>
    <b:Title>Sistem Perizinan Lingkungan Hidup dalam UU No. 32 Tahun 2009 Tentang Perlindungan dan Pengelolaan Lingkungan Hidup</b:Title>
    <b:Year>2015</b:Year>
    <b:JournalName>Kertha Negara</b:JournalName>
    <b:Pages>3</b:Pages>
    <b:Author>
      <b:Author>
        <b:NameList>
          <b:Person>
            <b:Last>Astriani</b:Last>
            <b:Middle>Putu Desi</b:Middle>
            <b:First>Ni Pande</b:First>
          </b:Person>
          <b:Person>
            <b:Last>Salain</b:Last>
            <b:Middle>Prijandhini Devi</b:Middle>
            <b:First>Made Suksma</b:First>
          </b:Person>
        </b:NameList>
      </b:Author>
    </b:Author>
    <b:Volume>3</b:Volume>
    <b:Issue>1</b:Issue>
    <b:RefOrder>11</b:RefOrder>
  </b:Source>
  <b:Source>
    <b:Tag>Hel12</b:Tag>
    <b:SourceType>Book</b:SourceType>
    <b:Guid>{27284F33-0730-4EB4-9567-9AC7192BAFF4}</b:Guid>
    <b:Title>Hukum Perizinan Lingkungan Hidup</b:Title>
    <b:Year>2012</b:Year>
    <b:Pages>167</b:Pages>
    <b:Author>
      <b:Author>
        <b:NameList>
          <b:Person>
            <b:First>Helmi</b:First>
          </b:Person>
        </b:NameList>
      </b:Author>
    </b:Author>
    <b:City>Jakarta</b:City>
    <b:Publisher>Sinar Grafika</b:Publisher>
    <b:RefOrder>15</b:RefOrder>
  </b:Source>
  <b:Source>
    <b:Tag>Hel11</b:Tag>
    <b:SourceType>JournalArticle</b:SourceType>
    <b:Guid>{C27D0A04-ED78-4F91-A36E-34411F073BDB}</b:Guid>
    <b:Title>Kedudukan Izin Lingkungan dalam Sistem Perizinan di Indonesia</b:Title>
    <b:JournalName>Jurnal Ilmu Hukum</b:JournalName>
    <b:Year>2011</b:Year>
    <b:Pages>4-6</b:Pages>
    <b:Author>
      <b:Author>
        <b:NameList>
          <b:Person>
            <b:First>Helmi</b:First>
          </b:Person>
        </b:NameList>
      </b:Author>
    </b:Author>
    <b:Volume>2</b:Volume>
    <b:Issue>1</b:Issue>
    <b:RefOrder>10</b:RefOrder>
  </b:Source>
  <b:Source>
    <b:Tag>Wij12</b:Tag>
    <b:SourceType>JournalArticle</b:SourceType>
    <b:Guid>{06528F8D-3E5D-4AD5-9C61-F460D1FB7B14}</b:Guid>
    <b:Title>Persyaratan Perizinan Lingkungan dan Arti Pentingnya bagi Upaya Pengelolaan Lingkungan di Indonesia</b:Title>
    <b:JournalName>Yuridika</b:JournalName>
    <b:Year>2012</b:Year>
    <b:Pages>108</b:Pages>
    <b:Author>
      <b:Author>
        <b:NameList>
          <b:Person>
            <b:Last>Wijoyo</b:Last>
            <b:First>Suparto</b:First>
          </b:Person>
        </b:NameList>
      </b:Author>
    </b:Author>
    <b:Volume>27</b:Volume>
    <b:Issue>2</b:Issue>
    <b:RefOrder>9</b:RefOrder>
  </b:Source>
  <b:Source>
    <b:Tag>Mem16</b:Tag>
    <b:SourceType>JournalArticle</b:SourceType>
    <b:Guid>{976753BC-3C63-49BD-8E22-8EF16C9644B1}</b:Guid>
    <b:Title>Memfungsikan Izin Lingkungan dalam Mewujudkan Pembangunan Berkelanjutan</b:Title>
    <b:JournalName>UNIB Scholar Repository</b:JournalName>
    <b:Year>2016</b:Year>
    <b:Pages>5</b:Pages>
    <b:Author>
      <b:Author>
        <b:NameList>
          <b:Person>
            <b:Last>Satmaidi</b:Last>
            <b:First>Edra</b:First>
          </b:Person>
        </b:NameList>
      </b:Author>
    </b:Author>
    <b:RefOrder>4</b:RefOrder>
  </b:Source>
  <b:Source>
    <b:Tag>Wib18</b:Tag>
    <b:SourceType>JournalArticle</b:SourceType>
    <b:Guid>{DA280705-CEB2-49A7-8120-55AD5E7A8C7B}</b:Guid>
    <b:Title>Pengelolaan Lingkungan Melalui Izin Terintegrasi dan Berantai</b:Title>
    <b:JournalName>Jurnal Hukum &amp; Pembangunan</b:JournalName>
    <b:Year>2018</b:Year>
    <b:Pages>223</b:Pages>
    <b:Author>
      <b:Author>
        <b:NameList>
          <b:Person>
            <b:Last>Wibisana</b:Last>
            <b:Middle>Gunawan</b:Middle>
            <b:First>Andri </b:First>
          </b:Person>
        </b:NameList>
      </b:Author>
    </b:Author>
    <b:Volume>48</b:Volume>
    <b:Issue>2</b:Issue>
    <b:RefOrder>3</b:RefOrder>
  </b:Source>
  <b:Source>
    <b:Tag>Per14</b:Tag>
    <b:SourceType>JournalArticle</b:SourceType>
    <b:Guid>{67E851BA-F924-4399-A741-D84E9ABF6177}</b:Guid>
    <b:Title>Perizinan Lingkungan Hidup dan Sanksi Pidana bagi Pejabat Pemberi Izin</b:Title>
    <b:JournalName>Perspektif</b:JournalName>
    <b:Year>2014</b:Year>
    <b:Pages>98-99</b:Pages>
    <b:Volume>19</b:Volume>
    <b:Issue>2</b:Issue>
    <b:Author>
      <b:Author>
        <b:NameList>
          <b:Person>
            <b:Last>Hidayat</b:Last>
            <b:Middle>Akbar</b:Middle>
            <b:First>Fachreza</b:First>
          </b:Person>
          <b:Person>
            <b:Last>Basuki</b:Last>
            <b:First>Ahmad</b:First>
          </b:Person>
        </b:NameList>
      </b:Author>
    </b:Author>
    <b:RefOrder>14</b:RefOrder>
  </b:Source>
  <b:Source>
    <b:Tag>Fad18</b:Tag>
    <b:SourceType>JournalArticle</b:SourceType>
    <b:Guid>{D2E9D384-C058-4F93-91B5-FDDD11F3A2D9}</b:Guid>
    <b:Title>Pengaturan Perizinan Lingkungan Hidup Berdasarkan UU No 32 Tahun 2009 Tentang Perlindungan dan Pengelolaan Lingkungan Hidup JO. PP No 27 Tahun 2012 Tentang Izin Lingkungan dan Implementasinya Terhadap Kasus Pembangunan Perumahan oleh PT DarmaSetia Cipta</b:Title>
    <b:JournalName>Prosiding Ilmu Hukum</b:JournalName>
    <b:Year>2018</b:Year>
    <b:Pages>530</b:Pages>
    <b:Volume>4</b:Volume>
    <b:Issue>1</b:Issue>
    <b:Author>
      <b:Author>
        <b:NameList>
          <b:Person>
            <b:Last>Fadhlan</b:Last>
            <b:First>Ahmad </b:First>
          </b:Person>
          <b:Person>
            <b:Last>Ruhaeni</b:Last>
            <b:First>Neni</b:First>
          </b:Person>
        </b:NameList>
      </b:Author>
    </b:Author>
    <b:RefOrder>1</b:RefOrder>
  </b:Source>
  <b:Source>
    <b:Tag>Dew14</b:Tag>
    <b:SourceType>JournalArticle</b:SourceType>
    <b:Guid>{2EFA721C-11D4-4163-811C-1310E69D00A5}</b:Guid>
    <b:Title>Izin Lingkungan dalam Kaitannya dengan Penegakan Administrasi Lingkungan dan Pidana Lingkungan Berdasarkan UUPPLH</b:Title>
    <b:JournalName>USU Law Jurnal</b:JournalName>
    <b:Year>2014</b:Year>
    <b:Pages>125</b:Pages>
    <b:Author>
      <b:Author>
        <b:NameList>
          <b:Person>
            <b:Last>Dewi</b:Last>
            <b:Middle>Kusuma</b:Middle>
            <b:First>Dahlia</b:First>
          </b:Person>
          <b:Person>
            <b:Last>Syahrin</b:Last>
            <b:First>Alvi </b:First>
          </b:Person>
          <b:Person>
            <b:Last>Arifin</b:Last>
            <b:First>Syamsul</b:First>
          </b:Person>
          <b:Person>
            <b:Last>Tarigan</b:Last>
            <b:First>Pendastaren</b:First>
          </b:Person>
        </b:NameList>
      </b:Author>
    </b:Author>
    <b:Volume>2</b:Volume>
    <b:Issue>1</b:Issue>
    <b:RefOrder>5</b:RefOrder>
  </b:Source>
  <b:Source>
    <b:Tag>Pan16</b:Tag>
    <b:SourceType>JournalArticle</b:SourceType>
    <b:Guid>{F6203103-8A8C-4714-8F04-59C88D14EE46}</b:Guid>
    <b:Title>Penerapan Sanksi Administratif dalam Penegakan Hukum Lingkungan di Indonesia</b:Title>
    <b:JournalName>Lex Administratum</b:JournalName>
    <b:Year>2016</b:Year>
    <b:Pages>99</b:Pages>
    <b:Author>
      <b:Author>
        <b:NameList>
          <b:Person>
            <b:Last>Panambunan</b:Last>
            <b:Middle>M. K.</b:Middle>
            <b:First>Amelia</b:First>
          </b:Person>
        </b:NameList>
      </b:Author>
    </b:Author>
    <b:Volume>4</b:Volume>
    <b:Issue>2</b:Issue>
    <b:RefOrder>13</b:RefOrder>
  </b:Source>
  <b:Source>
    <b:Tag>Placeholder5</b:Tag>
    <b:SourceType>JournalArticle</b:SourceType>
    <b:Guid>{AA51FE23-8F04-4AFA-A319-A33E704326FA}</b:Guid>
    <b:Title>Instrumen Hukum Lingkungan sebagai Sarana Pencegahan Pencemaran Lingkungan</b:Title>
    <b:JournalName>Jurnal Supremas</b:JournalName>
    <b:Year>2016</b:Year>
    <b:Pages>1</b:Pages>
    <b:Author>
      <b:Author>
        <b:NameList>
          <b:Person>
            <b:Last>Efendi</b:Last>
            <b:First>A'an</b:First>
          </b:Person>
        </b:NameList>
      </b:Author>
    </b:Author>
    <b:Volume>6</b:Volume>
    <b:Issue>1</b:Issue>
    <b:RefOrder>2</b:RefOrder>
  </b:Source>
</b:Sources>
</file>

<file path=customXml/itemProps1.xml><?xml version="1.0" encoding="utf-8"?>
<ds:datastoreItem xmlns:ds="http://schemas.openxmlformats.org/officeDocument/2006/customXml" ds:itemID="{984D9A48-AD1F-4FFE-B96B-15097E14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5071</Words>
  <Characters>28910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PEDOMAN PENULISAN NASKAH</vt:lpstr>
    </vt:vector>
  </TitlesOfParts>
  <Company>Kemala Foundation</Company>
  <LinksUpToDate>false</LinksUpToDate>
  <CharactersWithSpaces>33914</CharactersWithSpaces>
  <SharedDoc>false</SharedDoc>
  <HLinks>
    <vt:vector size="12" baseType="variant">
      <vt:variant>
        <vt:i4>7405591</vt:i4>
      </vt:variant>
      <vt:variant>
        <vt:i4>3</vt:i4>
      </vt:variant>
      <vt:variant>
        <vt:i4>0</vt:i4>
      </vt:variant>
      <vt:variant>
        <vt:i4>5</vt:i4>
      </vt:variant>
      <vt:variant>
        <vt:lpwstr>http://www.kompasiana.com/paansiih/menuju-kelembagaan-koperasi-yang-gemilang_55280f1ff17ef0a8b45cb</vt:lpwstr>
      </vt:variant>
      <vt:variant>
        <vt:lpwstr/>
      </vt:variant>
      <vt:variant>
        <vt:i4>2293887</vt:i4>
      </vt:variant>
      <vt:variant>
        <vt:i4>0</vt:i4>
      </vt:variant>
      <vt:variant>
        <vt:i4>0</vt:i4>
      </vt:variant>
      <vt:variant>
        <vt:i4>5</vt:i4>
      </vt:variant>
      <vt:variant>
        <vt:lpwstr>mailto:e-mail_penulis_utama_saja@example.com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PEDOMAN PENULISAN NASKAH</dc:title>
  <dc:creator>ERWAN BAHARUDIN</dc:creator>
  <cp:lastModifiedBy>lenovo</cp:lastModifiedBy>
  <cp:revision>2</cp:revision>
  <cp:lastPrinted>2008-05-21T08:25:00Z</cp:lastPrinted>
  <dcterms:created xsi:type="dcterms:W3CDTF">2021-06-17T16:10:00Z</dcterms:created>
  <dcterms:modified xsi:type="dcterms:W3CDTF">2021-06-17T16:10:00Z</dcterms:modified>
</cp:coreProperties>
</file>